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F4" w:rsidRPr="005738ED" w:rsidRDefault="00F5671C">
      <w:pPr>
        <w:rPr>
          <w:b/>
        </w:rPr>
      </w:pPr>
      <w:r w:rsidRPr="005738ED">
        <w:rPr>
          <w:b/>
        </w:rPr>
        <w:t xml:space="preserve">1 - </w:t>
      </w:r>
      <w:r w:rsidR="00AE62EF" w:rsidRPr="005738ED">
        <w:rPr>
          <w:b/>
        </w:rPr>
        <w:t>La VAE</w:t>
      </w:r>
    </w:p>
    <w:p w:rsidR="00AE62EF" w:rsidRDefault="00AE62EF">
      <w:r>
        <w:t>Le décret n°2017-1135 du 4 juillet 2017 en vigueur depuis le 1</w:t>
      </w:r>
      <w:r w:rsidRPr="00AE62EF">
        <w:rPr>
          <w:vertAlign w:val="superscript"/>
        </w:rPr>
        <w:t>er</w:t>
      </w:r>
      <w:r>
        <w:t xml:space="preserve"> octobre 2017 actualise les conditions de mise en œuvre de la VAE</w:t>
      </w:r>
    </w:p>
    <w:p w:rsidR="007F4392" w:rsidRPr="007F4392" w:rsidRDefault="007F4392" w:rsidP="007F4392">
      <w:pPr>
        <w:pStyle w:val="Paragraphedeliste"/>
        <w:numPr>
          <w:ilvl w:val="0"/>
          <w:numId w:val="8"/>
        </w:numPr>
        <w:rPr>
          <w:b/>
        </w:rPr>
      </w:pPr>
      <w:r w:rsidRPr="007F4392">
        <w:rPr>
          <w:b/>
        </w:rPr>
        <w:t>CERFA unique</w:t>
      </w:r>
    </w:p>
    <w:p w:rsidR="007F4392" w:rsidRDefault="007F4392" w:rsidP="007F4392">
      <w:r>
        <w:t>Un CERFA unique de demande de recevabilité à la VAE va être déployé (modèle fixé par arrêté du ministre chargé de l’emploi)</w:t>
      </w:r>
    </w:p>
    <w:p w:rsidR="00AE62EF" w:rsidRPr="005008C6" w:rsidRDefault="00AE62EF" w:rsidP="005008C6">
      <w:pPr>
        <w:pStyle w:val="Paragraphedeliste"/>
        <w:numPr>
          <w:ilvl w:val="0"/>
          <w:numId w:val="4"/>
        </w:numPr>
        <w:rPr>
          <w:b/>
        </w:rPr>
      </w:pPr>
      <w:r w:rsidRPr="005008C6">
        <w:rPr>
          <w:b/>
        </w:rPr>
        <w:t>Expériences prises en compte</w:t>
      </w:r>
    </w:p>
    <w:p w:rsidR="00AE62EF" w:rsidRDefault="00AE62EF">
      <w:r>
        <w:t>L’ensemble des activités professionnelles salariées, non salariées [et] bénévoles", mais aussi les activités "de volontariat, ou exercées par une personne inscrite sur la liste des sportifs de haut niveau […] ou exercées dans le cadre de responsabilités syndicales, de mandat électoral local ou de fonction élective locale".</w:t>
      </w:r>
    </w:p>
    <w:p w:rsidR="00AE62EF" w:rsidRDefault="00AE62EF">
      <w:r>
        <w:t>De même, seront dorénavant prises en compte, pour les activités réalisées en formation initiale ou continue, "les périodes de formation en milieu professionnel, les périodes de mise en situation en milieu professionnel, les stages pratiques, les POE (préparations opérationnelles à l’emploi) et les périodes de formation pratique de contrat d’apprentissage, de contrat de professionnalisation ou de CUI (contrat unique d’insertion)".</w:t>
      </w:r>
    </w:p>
    <w:p w:rsidR="00AE62EF" w:rsidRDefault="00AE62EF" w:rsidP="00AE62EF">
      <w:r>
        <w:t>Les activités doivent être exercées sur une durée d’au moins un an de façon continue ou non. La durée des activités hors formation doit être supérieure à celles des activités réalisées en formation.</w:t>
      </w:r>
    </w:p>
    <w:p w:rsidR="00AE62EF" w:rsidRPr="005008C6" w:rsidRDefault="00F5671C" w:rsidP="005008C6">
      <w:pPr>
        <w:pStyle w:val="Paragraphedeliste"/>
        <w:numPr>
          <w:ilvl w:val="0"/>
          <w:numId w:val="4"/>
        </w:numPr>
        <w:rPr>
          <w:b/>
        </w:rPr>
      </w:pPr>
      <w:r w:rsidRPr="005008C6">
        <w:rPr>
          <w:b/>
        </w:rPr>
        <w:t>Session d’évaluation</w:t>
      </w:r>
    </w:p>
    <w:p w:rsidR="00F5671C" w:rsidRDefault="00F5671C" w:rsidP="00AE62EF">
      <w:r>
        <w:t>L’organisme certificateur propose au candidat au moins une date de session d’évaluation dans les 12 premiers mois a/c de la date d’envoi de la notification de recevabilité.</w:t>
      </w:r>
    </w:p>
    <w:p w:rsidR="00F5671C" w:rsidRPr="005008C6" w:rsidRDefault="00F5671C" w:rsidP="005008C6">
      <w:pPr>
        <w:pStyle w:val="Paragraphedeliste"/>
        <w:numPr>
          <w:ilvl w:val="0"/>
          <w:numId w:val="4"/>
        </w:numPr>
        <w:rPr>
          <w:b/>
        </w:rPr>
      </w:pPr>
      <w:r w:rsidRPr="005008C6">
        <w:rPr>
          <w:b/>
        </w:rPr>
        <w:t>Information sur la VAE</w:t>
      </w:r>
    </w:p>
    <w:p w:rsidR="00F5671C" w:rsidRDefault="00F5671C" w:rsidP="00AE62EF">
      <w:r>
        <w:t>Via un portail national dématérialisé ainsi qu’auprès des opérateurs de conseil en évolution professionnelle et des centres de conseils sur la validation des acquis de l’expérience dans le cadre du SPRO.</w:t>
      </w:r>
    </w:p>
    <w:p w:rsidR="0003424B" w:rsidRDefault="0003424B" w:rsidP="00AE62EF"/>
    <w:p w:rsidR="00F5671C" w:rsidRPr="005738ED" w:rsidRDefault="00F5671C" w:rsidP="00AE62EF">
      <w:pPr>
        <w:rPr>
          <w:b/>
        </w:rPr>
      </w:pPr>
      <w:r w:rsidRPr="005738ED">
        <w:rPr>
          <w:b/>
        </w:rPr>
        <w:t>2 – INTERVAL</w:t>
      </w:r>
    </w:p>
    <w:p w:rsidR="00F5671C" w:rsidRDefault="005738ED" w:rsidP="00AE62EF">
      <w:r>
        <w:t xml:space="preserve">Le projet INTERVAL 2017-2018 </w:t>
      </w:r>
      <w:r w:rsidR="00F5671C">
        <w:t>a été voté lors de la commission permanente du 19 octobre 2017</w:t>
      </w:r>
      <w:r>
        <w:t xml:space="preserve"> (délibération 20171380).</w:t>
      </w:r>
    </w:p>
    <w:p w:rsidR="00F5671C" w:rsidRDefault="00F5671C" w:rsidP="00AE62EF">
      <w:r>
        <w:t xml:space="preserve">INTERVAL est un guichet VAE </w:t>
      </w:r>
      <w:proofErr w:type="spellStart"/>
      <w:r>
        <w:t>intercertificateur</w:t>
      </w:r>
      <w:proofErr w:type="spellEnd"/>
      <w:r>
        <w:t xml:space="preserve"> en Hauts de France</w:t>
      </w:r>
      <w:r w:rsidR="005738ED">
        <w:t xml:space="preserve"> (Education nationale, enseignement supérieur, DIRECCTE, DIRM, DRAAF, DRAC, DRJSCS)</w:t>
      </w:r>
      <w:r>
        <w:t>.</w:t>
      </w:r>
      <w:r w:rsidR="005738ED">
        <w:t xml:space="preserve"> Il regroupe plus de 2200 certifications. </w:t>
      </w:r>
      <w:r>
        <w:t xml:space="preserve"> Il est constitué d’un réseau de 80 centres en région. Il a pour objectif spécifique d’offrir un véritable service de proximité pour l’ensemble des candidats à la VAE sur l’ensemble du territoire régional.</w:t>
      </w:r>
    </w:p>
    <w:p w:rsidR="005738ED" w:rsidRDefault="005738ED" w:rsidP="00AE62EF">
      <w:r>
        <w:t>La subvention est de 360 000 euros. Le projet est porté par le GIP Académique de Lille.</w:t>
      </w:r>
    </w:p>
    <w:p w:rsidR="0003424B" w:rsidRDefault="0003424B" w:rsidP="00AE62EF"/>
    <w:p w:rsidR="0003424B" w:rsidRDefault="0003424B" w:rsidP="00AE62EF"/>
    <w:p w:rsidR="005738ED" w:rsidRDefault="005738ED" w:rsidP="00AE62EF">
      <w:pPr>
        <w:rPr>
          <w:b/>
        </w:rPr>
      </w:pPr>
      <w:r w:rsidRPr="005738ED">
        <w:rPr>
          <w:b/>
        </w:rPr>
        <w:lastRenderedPageBreak/>
        <w:t xml:space="preserve">3 – Le </w:t>
      </w:r>
      <w:proofErr w:type="spellStart"/>
      <w:r w:rsidRPr="005738ED">
        <w:rPr>
          <w:b/>
        </w:rPr>
        <w:t>Pass</w:t>
      </w:r>
      <w:proofErr w:type="spellEnd"/>
      <w:r w:rsidRPr="005738ED">
        <w:rPr>
          <w:b/>
        </w:rPr>
        <w:t xml:space="preserve"> VAE</w:t>
      </w:r>
    </w:p>
    <w:p w:rsidR="005008C6" w:rsidRPr="005008C6" w:rsidRDefault="005008C6" w:rsidP="00AE62EF">
      <w:r w:rsidRPr="005008C6">
        <w:t xml:space="preserve">Le </w:t>
      </w:r>
      <w:proofErr w:type="spellStart"/>
      <w:r w:rsidRPr="005008C6">
        <w:t>Pass</w:t>
      </w:r>
      <w:proofErr w:type="spellEnd"/>
      <w:r w:rsidRPr="005008C6">
        <w:t xml:space="preserve"> VAE</w:t>
      </w:r>
      <w:r>
        <w:t xml:space="preserve"> est une aide régionale pour l’accompagnement à la VAE. Il intervient suite à l’accord de  recevabilité par le ministère certificateur. C’est un marché public inscrit au programme régional de formation. Le marché couvre la période du 1</w:t>
      </w:r>
      <w:r w:rsidRPr="005008C6">
        <w:rPr>
          <w:vertAlign w:val="superscript"/>
        </w:rPr>
        <w:t>er</w:t>
      </w:r>
      <w:r>
        <w:t xml:space="preserve"> septembre 2017 au 31 mai 2018 (les </w:t>
      </w:r>
      <w:proofErr w:type="spellStart"/>
      <w:r>
        <w:t>pass</w:t>
      </w:r>
      <w:proofErr w:type="spellEnd"/>
      <w:r>
        <w:t xml:space="preserve"> vae doivent être initiés)</w:t>
      </w:r>
    </w:p>
    <w:p w:rsidR="00210091" w:rsidRPr="005738ED" w:rsidRDefault="0003424B" w:rsidP="005008C6">
      <w:pPr>
        <w:numPr>
          <w:ilvl w:val="0"/>
          <w:numId w:val="3"/>
        </w:numPr>
      </w:pPr>
      <w:r w:rsidRPr="005738ED">
        <w:rPr>
          <w:b/>
          <w:bCs/>
        </w:rPr>
        <w:t xml:space="preserve">Allotissement : </w:t>
      </w:r>
      <w:r w:rsidRPr="005738ED">
        <w:t>au département et ministère certificateur soit 40 lots</w:t>
      </w:r>
    </w:p>
    <w:p w:rsidR="00210091" w:rsidRPr="005738ED" w:rsidRDefault="0003424B" w:rsidP="005008C6">
      <w:pPr>
        <w:numPr>
          <w:ilvl w:val="0"/>
          <w:numId w:val="3"/>
        </w:numPr>
      </w:pPr>
      <w:r w:rsidRPr="005738ED">
        <w:rPr>
          <w:b/>
          <w:bCs/>
        </w:rPr>
        <w:t xml:space="preserve">Groupement </w:t>
      </w:r>
      <w:r w:rsidR="005738ED">
        <w:rPr>
          <w:b/>
          <w:bCs/>
        </w:rPr>
        <w:t>possible</w:t>
      </w:r>
    </w:p>
    <w:p w:rsidR="00210091" w:rsidRPr="005738ED" w:rsidRDefault="005738ED" w:rsidP="005008C6">
      <w:pPr>
        <w:numPr>
          <w:ilvl w:val="0"/>
          <w:numId w:val="3"/>
        </w:numPr>
      </w:pPr>
      <w:r>
        <w:rPr>
          <w:b/>
          <w:bCs/>
        </w:rPr>
        <w:t xml:space="preserve">Lieux de délivrance du PASS VAE : </w:t>
      </w:r>
      <w:r w:rsidRPr="005738ED">
        <w:rPr>
          <w:bCs/>
        </w:rPr>
        <w:t>Pôle emploi + PIC/PRC</w:t>
      </w:r>
    </w:p>
    <w:p w:rsidR="00210091" w:rsidRPr="005738ED" w:rsidRDefault="0003424B" w:rsidP="005008C6">
      <w:pPr>
        <w:numPr>
          <w:ilvl w:val="0"/>
          <w:numId w:val="3"/>
        </w:numPr>
      </w:pPr>
      <w:r w:rsidRPr="005738ED">
        <w:rPr>
          <w:b/>
          <w:bCs/>
        </w:rPr>
        <w:t>Accompagnement personnalisé par des professionnels</w:t>
      </w:r>
    </w:p>
    <w:p w:rsidR="00210091" w:rsidRPr="005738ED" w:rsidRDefault="0003424B" w:rsidP="005008C6">
      <w:pPr>
        <w:numPr>
          <w:ilvl w:val="0"/>
          <w:numId w:val="3"/>
        </w:numPr>
      </w:pPr>
      <w:r w:rsidRPr="005738ED">
        <w:rPr>
          <w:b/>
          <w:bCs/>
        </w:rPr>
        <w:t>Possibilité d’accompagnements collectifs sur des groupes restreints</w:t>
      </w:r>
    </w:p>
    <w:p w:rsidR="00210091" w:rsidRPr="005738ED" w:rsidRDefault="0003424B" w:rsidP="005008C6">
      <w:pPr>
        <w:numPr>
          <w:ilvl w:val="0"/>
          <w:numId w:val="3"/>
        </w:numPr>
      </w:pPr>
      <w:r w:rsidRPr="005738ED">
        <w:rPr>
          <w:b/>
          <w:bCs/>
        </w:rPr>
        <w:t xml:space="preserve">Durée de l’accompagnement : </w:t>
      </w:r>
    </w:p>
    <w:p w:rsidR="00210091" w:rsidRPr="005738ED" w:rsidRDefault="0003424B" w:rsidP="005008C6">
      <w:pPr>
        <w:numPr>
          <w:ilvl w:val="1"/>
          <w:numId w:val="3"/>
        </w:numPr>
      </w:pPr>
      <w:r w:rsidRPr="005738ED">
        <w:t>18 mois maximum y compris les dates de tenue de jurys, maladie, maternité, formation, emploi.</w:t>
      </w:r>
    </w:p>
    <w:p w:rsidR="00210091" w:rsidRPr="005738ED" w:rsidRDefault="0003424B" w:rsidP="005008C6">
      <w:pPr>
        <w:numPr>
          <w:ilvl w:val="1"/>
          <w:numId w:val="3"/>
        </w:numPr>
      </w:pPr>
      <w:r w:rsidRPr="005738ED">
        <w:t>Comprise entre 12H et 20H maximum selon l’offre déposée</w:t>
      </w:r>
    </w:p>
    <w:p w:rsidR="00210091" w:rsidRPr="005008C6" w:rsidRDefault="0003424B" w:rsidP="005008C6">
      <w:pPr>
        <w:numPr>
          <w:ilvl w:val="0"/>
          <w:numId w:val="3"/>
        </w:numPr>
      </w:pPr>
      <w:r w:rsidRPr="005008C6">
        <w:rPr>
          <w:b/>
          <w:bCs/>
        </w:rPr>
        <w:t>Durée maximale des étapes :</w:t>
      </w:r>
    </w:p>
    <w:p w:rsidR="00210091" w:rsidRPr="005008C6" w:rsidRDefault="0003424B" w:rsidP="005008C6">
      <w:pPr>
        <w:numPr>
          <w:ilvl w:val="1"/>
          <w:numId w:val="3"/>
        </w:numPr>
      </w:pPr>
      <w:r w:rsidRPr="005008C6">
        <w:rPr>
          <w:b/>
          <w:bCs/>
        </w:rPr>
        <w:t>Étape 1 : 1 mois / minimum 2H</w:t>
      </w:r>
    </w:p>
    <w:p w:rsidR="00210091" w:rsidRPr="005008C6" w:rsidRDefault="0003424B" w:rsidP="005008C6">
      <w:pPr>
        <w:numPr>
          <w:ilvl w:val="1"/>
          <w:numId w:val="3"/>
        </w:numPr>
      </w:pPr>
      <w:r w:rsidRPr="005008C6">
        <w:rPr>
          <w:b/>
          <w:bCs/>
        </w:rPr>
        <w:t>Etape 2 : 7 mois / minimum 6H</w:t>
      </w:r>
    </w:p>
    <w:p w:rsidR="00210091" w:rsidRPr="005008C6" w:rsidRDefault="0003424B" w:rsidP="005008C6">
      <w:pPr>
        <w:numPr>
          <w:ilvl w:val="1"/>
          <w:numId w:val="3"/>
        </w:numPr>
      </w:pPr>
      <w:r w:rsidRPr="005008C6">
        <w:rPr>
          <w:b/>
          <w:bCs/>
        </w:rPr>
        <w:t>Etape 3 : 3 mois / minimum 2H</w:t>
      </w:r>
    </w:p>
    <w:p w:rsidR="00210091" w:rsidRPr="005008C6" w:rsidRDefault="0003424B" w:rsidP="005008C6">
      <w:pPr>
        <w:numPr>
          <w:ilvl w:val="1"/>
          <w:numId w:val="3"/>
        </w:numPr>
      </w:pPr>
      <w:r w:rsidRPr="005008C6">
        <w:rPr>
          <w:b/>
          <w:bCs/>
        </w:rPr>
        <w:t>Etape 4 : 1 mois / minimum 2H</w:t>
      </w:r>
    </w:p>
    <w:p w:rsidR="00210091" w:rsidRPr="005008C6" w:rsidRDefault="0003424B" w:rsidP="005008C6">
      <w:pPr>
        <w:numPr>
          <w:ilvl w:val="0"/>
          <w:numId w:val="3"/>
        </w:numPr>
      </w:pPr>
      <w:r w:rsidRPr="005008C6">
        <w:rPr>
          <w:b/>
          <w:bCs/>
        </w:rPr>
        <w:t xml:space="preserve">Gratuité </w:t>
      </w:r>
      <w:r w:rsidRPr="005008C6">
        <w:t>: prise en charge intégrale par la Région</w:t>
      </w:r>
    </w:p>
    <w:p w:rsidR="00210091" w:rsidRPr="005008C6" w:rsidRDefault="0003424B" w:rsidP="005008C6">
      <w:pPr>
        <w:numPr>
          <w:ilvl w:val="0"/>
          <w:numId w:val="3"/>
        </w:numPr>
      </w:pPr>
      <w:r w:rsidRPr="005008C6">
        <w:rPr>
          <w:b/>
          <w:bCs/>
        </w:rPr>
        <w:t>Qualité de la formation</w:t>
      </w:r>
      <w:r w:rsidRPr="005008C6">
        <w:t xml:space="preserve"> </w:t>
      </w:r>
    </w:p>
    <w:p w:rsidR="00210091" w:rsidRPr="005008C6" w:rsidRDefault="0003424B" w:rsidP="005008C6">
      <w:pPr>
        <w:numPr>
          <w:ilvl w:val="0"/>
          <w:numId w:val="3"/>
        </w:numPr>
      </w:pPr>
      <w:r w:rsidRPr="005008C6">
        <w:rPr>
          <w:b/>
          <w:bCs/>
        </w:rPr>
        <w:t>Principe de retour en formation :</w:t>
      </w:r>
    </w:p>
    <w:p w:rsidR="00210091" w:rsidRPr="005008C6" w:rsidRDefault="0003424B" w:rsidP="005008C6">
      <w:pPr>
        <w:numPr>
          <w:ilvl w:val="1"/>
          <w:numId w:val="3"/>
        </w:numPr>
      </w:pPr>
      <w:r w:rsidRPr="005008C6">
        <w:t>en cours de VAE pour éviter les validations partielles</w:t>
      </w:r>
    </w:p>
    <w:p w:rsidR="00210091" w:rsidRPr="005008C6" w:rsidRDefault="0003424B" w:rsidP="005008C6">
      <w:pPr>
        <w:numPr>
          <w:ilvl w:val="1"/>
          <w:numId w:val="3"/>
        </w:numPr>
      </w:pPr>
      <w:r w:rsidRPr="005008C6">
        <w:t>Suite à validation partielle</w:t>
      </w:r>
    </w:p>
    <w:p w:rsidR="00210091" w:rsidRPr="005008C6" w:rsidRDefault="0003424B" w:rsidP="005008C6">
      <w:pPr>
        <w:numPr>
          <w:ilvl w:val="0"/>
          <w:numId w:val="3"/>
        </w:numPr>
      </w:pPr>
      <w:r w:rsidRPr="005008C6">
        <w:rPr>
          <w:b/>
          <w:bCs/>
        </w:rPr>
        <w:t xml:space="preserve">Maintien du bénéfice du PASS VAE même en cas de reprise d’activité professionnelle </w:t>
      </w:r>
    </w:p>
    <w:p w:rsidR="00F5671C" w:rsidRDefault="005008C6" w:rsidP="005008C6">
      <w:pPr>
        <w:pStyle w:val="Paragraphedeliste"/>
        <w:numPr>
          <w:ilvl w:val="0"/>
          <w:numId w:val="3"/>
        </w:numPr>
        <w:spacing w:after="0"/>
        <w:rPr>
          <w:b/>
        </w:rPr>
      </w:pPr>
      <w:r w:rsidRPr="005008C6">
        <w:rPr>
          <w:b/>
        </w:rPr>
        <w:t>Les publics cibles</w:t>
      </w:r>
    </w:p>
    <w:p w:rsidR="005008C6" w:rsidRPr="005008C6" w:rsidRDefault="005008C6" w:rsidP="00794FCA">
      <w:pPr>
        <w:spacing w:after="0"/>
        <w:ind w:left="360"/>
        <w:rPr>
          <w:b/>
        </w:rPr>
      </w:pPr>
      <w:bookmarkStart w:id="0" w:name="_GoBack"/>
      <w:bookmarkEnd w:id="0"/>
    </w:p>
    <w:p w:rsidR="00210091" w:rsidRPr="005008C6" w:rsidRDefault="0003424B" w:rsidP="005008C6">
      <w:pPr>
        <w:pStyle w:val="Paragraphedeliste"/>
        <w:numPr>
          <w:ilvl w:val="0"/>
          <w:numId w:val="7"/>
        </w:numPr>
      </w:pPr>
      <w:r w:rsidRPr="005008C6">
        <w:t>Les demandeurs d’emploi jeunes (majeurs) et adultes</w:t>
      </w:r>
    </w:p>
    <w:p w:rsidR="00210091" w:rsidRPr="00FC7473" w:rsidRDefault="0003424B" w:rsidP="005008C6">
      <w:pPr>
        <w:pStyle w:val="Paragraphedeliste"/>
        <w:numPr>
          <w:ilvl w:val="0"/>
          <w:numId w:val="7"/>
        </w:numPr>
        <w:rPr>
          <w:strike/>
        </w:rPr>
      </w:pPr>
      <w:r w:rsidRPr="00FC7473">
        <w:t>Les salariés en contrat aidé et d’insertion, bénéficiaires d’emplois d’avenir</w:t>
      </w:r>
      <w:r w:rsidR="00FC7473" w:rsidRPr="00FC7473">
        <w:t xml:space="preserve"> </w:t>
      </w:r>
      <w:r w:rsidR="005857BE" w:rsidRPr="00FC7473">
        <w:t>hors secteur public</w:t>
      </w:r>
    </w:p>
    <w:p w:rsidR="00210091" w:rsidRPr="005008C6" w:rsidRDefault="0003424B" w:rsidP="005008C6">
      <w:pPr>
        <w:pStyle w:val="Paragraphedeliste"/>
        <w:numPr>
          <w:ilvl w:val="0"/>
          <w:numId w:val="7"/>
        </w:numPr>
      </w:pPr>
      <w:r w:rsidRPr="005008C6">
        <w:t>Les personnes en Congé de Libre Choix d’Activité à temps plein et privé d’emploi</w:t>
      </w:r>
    </w:p>
    <w:p w:rsidR="00210091" w:rsidRPr="005008C6" w:rsidRDefault="0003424B" w:rsidP="005008C6">
      <w:pPr>
        <w:pStyle w:val="Paragraphedeliste"/>
        <w:numPr>
          <w:ilvl w:val="0"/>
          <w:numId w:val="7"/>
        </w:numPr>
      </w:pPr>
      <w:r w:rsidRPr="005008C6">
        <w:t>Les bénéficiaires du RSA</w:t>
      </w:r>
    </w:p>
    <w:p w:rsidR="00210091" w:rsidRPr="005008C6" w:rsidRDefault="0003424B" w:rsidP="005008C6">
      <w:pPr>
        <w:pStyle w:val="Paragraphedeliste"/>
        <w:numPr>
          <w:ilvl w:val="0"/>
          <w:numId w:val="7"/>
        </w:numPr>
      </w:pPr>
      <w:r w:rsidRPr="005008C6">
        <w:t>Les bénévoles visant une certification en lien avec leur bénévolat</w:t>
      </w:r>
    </w:p>
    <w:p w:rsidR="00210091" w:rsidRPr="005008C6" w:rsidRDefault="0003424B" w:rsidP="005008C6">
      <w:pPr>
        <w:pStyle w:val="Paragraphedeliste"/>
        <w:numPr>
          <w:ilvl w:val="0"/>
          <w:numId w:val="7"/>
        </w:numPr>
      </w:pPr>
      <w:r w:rsidRPr="005008C6">
        <w:t>Les aides familiaux ou conjoints collaborateurs d’artisans ou de commerçants</w:t>
      </w:r>
    </w:p>
    <w:p w:rsidR="00210091" w:rsidRPr="005008C6" w:rsidRDefault="0003424B" w:rsidP="005008C6">
      <w:pPr>
        <w:pStyle w:val="Paragraphedeliste"/>
        <w:numPr>
          <w:ilvl w:val="0"/>
          <w:numId w:val="7"/>
        </w:numPr>
      </w:pPr>
      <w:r w:rsidRPr="005008C6">
        <w:t xml:space="preserve">Salariés de particuliers exerçant à temps partiel (moins de 24h </w:t>
      </w:r>
      <w:r w:rsidR="005008C6" w:rsidRPr="005008C6">
        <w:t>hebdomadaires</w:t>
      </w:r>
      <w:r w:rsidRPr="005008C6">
        <w:t>)</w:t>
      </w:r>
    </w:p>
    <w:p w:rsidR="00AE62EF" w:rsidRDefault="00AE62EF"/>
    <w:sectPr w:rsidR="00AE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2BC"/>
    <w:multiLevelType w:val="hybridMultilevel"/>
    <w:tmpl w:val="151E9854"/>
    <w:lvl w:ilvl="0" w:tplc="6C16050C">
      <w:start w:val="1"/>
      <w:numFmt w:val="bullet"/>
      <w:lvlText w:val=""/>
      <w:lvlJc w:val="left"/>
      <w:pPr>
        <w:tabs>
          <w:tab w:val="num" w:pos="720"/>
        </w:tabs>
        <w:ind w:left="720" w:hanging="360"/>
      </w:pPr>
      <w:rPr>
        <w:rFonts w:ascii="Wingdings" w:hAnsi="Wingdings" w:hint="default"/>
      </w:rPr>
    </w:lvl>
    <w:lvl w:ilvl="1" w:tplc="D93A3858" w:tentative="1">
      <w:start w:val="1"/>
      <w:numFmt w:val="bullet"/>
      <w:lvlText w:val=""/>
      <w:lvlJc w:val="left"/>
      <w:pPr>
        <w:tabs>
          <w:tab w:val="num" w:pos="1440"/>
        </w:tabs>
        <w:ind w:left="1440" w:hanging="360"/>
      </w:pPr>
      <w:rPr>
        <w:rFonts w:ascii="Wingdings" w:hAnsi="Wingdings" w:hint="default"/>
      </w:rPr>
    </w:lvl>
    <w:lvl w:ilvl="2" w:tplc="FA4858CE" w:tentative="1">
      <w:start w:val="1"/>
      <w:numFmt w:val="bullet"/>
      <w:lvlText w:val=""/>
      <w:lvlJc w:val="left"/>
      <w:pPr>
        <w:tabs>
          <w:tab w:val="num" w:pos="2160"/>
        </w:tabs>
        <w:ind w:left="2160" w:hanging="360"/>
      </w:pPr>
      <w:rPr>
        <w:rFonts w:ascii="Wingdings" w:hAnsi="Wingdings" w:hint="default"/>
      </w:rPr>
    </w:lvl>
    <w:lvl w:ilvl="3" w:tplc="73C002DA" w:tentative="1">
      <w:start w:val="1"/>
      <w:numFmt w:val="bullet"/>
      <w:lvlText w:val=""/>
      <w:lvlJc w:val="left"/>
      <w:pPr>
        <w:tabs>
          <w:tab w:val="num" w:pos="2880"/>
        </w:tabs>
        <w:ind w:left="2880" w:hanging="360"/>
      </w:pPr>
      <w:rPr>
        <w:rFonts w:ascii="Wingdings" w:hAnsi="Wingdings" w:hint="default"/>
      </w:rPr>
    </w:lvl>
    <w:lvl w:ilvl="4" w:tplc="C7629B86" w:tentative="1">
      <w:start w:val="1"/>
      <w:numFmt w:val="bullet"/>
      <w:lvlText w:val=""/>
      <w:lvlJc w:val="left"/>
      <w:pPr>
        <w:tabs>
          <w:tab w:val="num" w:pos="3600"/>
        </w:tabs>
        <w:ind w:left="3600" w:hanging="360"/>
      </w:pPr>
      <w:rPr>
        <w:rFonts w:ascii="Wingdings" w:hAnsi="Wingdings" w:hint="default"/>
      </w:rPr>
    </w:lvl>
    <w:lvl w:ilvl="5" w:tplc="CD0CBC50" w:tentative="1">
      <w:start w:val="1"/>
      <w:numFmt w:val="bullet"/>
      <w:lvlText w:val=""/>
      <w:lvlJc w:val="left"/>
      <w:pPr>
        <w:tabs>
          <w:tab w:val="num" w:pos="4320"/>
        </w:tabs>
        <w:ind w:left="4320" w:hanging="360"/>
      </w:pPr>
      <w:rPr>
        <w:rFonts w:ascii="Wingdings" w:hAnsi="Wingdings" w:hint="default"/>
      </w:rPr>
    </w:lvl>
    <w:lvl w:ilvl="6" w:tplc="CF882F9A" w:tentative="1">
      <w:start w:val="1"/>
      <w:numFmt w:val="bullet"/>
      <w:lvlText w:val=""/>
      <w:lvlJc w:val="left"/>
      <w:pPr>
        <w:tabs>
          <w:tab w:val="num" w:pos="5040"/>
        </w:tabs>
        <w:ind w:left="5040" w:hanging="360"/>
      </w:pPr>
      <w:rPr>
        <w:rFonts w:ascii="Wingdings" w:hAnsi="Wingdings" w:hint="default"/>
      </w:rPr>
    </w:lvl>
    <w:lvl w:ilvl="7" w:tplc="8EE685C8" w:tentative="1">
      <w:start w:val="1"/>
      <w:numFmt w:val="bullet"/>
      <w:lvlText w:val=""/>
      <w:lvlJc w:val="left"/>
      <w:pPr>
        <w:tabs>
          <w:tab w:val="num" w:pos="5760"/>
        </w:tabs>
        <w:ind w:left="5760" w:hanging="360"/>
      </w:pPr>
      <w:rPr>
        <w:rFonts w:ascii="Wingdings" w:hAnsi="Wingdings" w:hint="default"/>
      </w:rPr>
    </w:lvl>
    <w:lvl w:ilvl="8" w:tplc="C6A686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17641"/>
    <w:multiLevelType w:val="hybridMultilevel"/>
    <w:tmpl w:val="C39EF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C393A"/>
    <w:multiLevelType w:val="hybridMultilevel"/>
    <w:tmpl w:val="4BE271F4"/>
    <w:lvl w:ilvl="0" w:tplc="26923A10">
      <w:start w:val="1"/>
      <w:numFmt w:val="bullet"/>
      <w:lvlText w:val=""/>
      <w:lvlJc w:val="left"/>
      <w:pPr>
        <w:tabs>
          <w:tab w:val="num" w:pos="720"/>
        </w:tabs>
        <w:ind w:left="720" w:hanging="360"/>
      </w:pPr>
      <w:rPr>
        <w:rFonts w:ascii="Wingdings" w:hAnsi="Wingdings" w:hint="default"/>
      </w:rPr>
    </w:lvl>
    <w:lvl w:ilvl="1" w:tplc="E39ECA8C">
      <w:start w:val="101"/>
      <w:numFmt w:val="bullet"/>
      <w:lvlText w:val="o"/>
      <w:lvlJc w:val="left"/>
      <w:pPr>
        <w:tabs>
          <w:tab w:val="num" w:pos="1440"/>
        </w:tabs>
        <w:ind w:left="1440" w:hanging="360"/>
      </w:pPr>
      <w:rPr>
        <w:rFonts w:ascii="Courier New" w:hAnsi="Courier New" w:hint="default"/>
      </w:rPr>
    </w:lvl>
    <w:lvl w:ilvl="2" w:tplc="FA8EBD96" w:tentative="1">
      <w:start w:val="1"/>
      <w:numFmt w:val="bullet"/>
      <w:lvlText w:val=""/>
      <w:lvlJc w:val="left"/>
      <w:pPr>
        <w:tabs>
          <w:tab w:val="num" w:pos="2160"/>
        </w:tabs>
        <w:ind w:left="2160" w:hanging="360"/>
      </w:pPr>
      <w:rPr>
        <w:rFonts w:ascii="Wingdings" w:hAnsi="Wingdings" w:hint="default"/>
      </w:rPr>
    </w:lvl>
    <w:lvl w:ilvl="3" w:tplc="A1E8ED2E" w:tentative="1">
      <w:start w:val="1"/>
      <w:numFmt w:val="bullet"/>
      <w:lvlText w:val=""/>
      <w:lvlJc w:val="left"/>
      <w:pPr>
        <w:tabs>
          <w:tab w:val="num" w:pos="2880"/>
        </w:tabs>
        <w:ind w:left="2880" w:hanging="360"/>
      </w:pPr>
      <w:rPr>
        <w:rFonts w:ascii="Wingdings" w:hAnsi="Wingdings" w:hint="default"/>
      </w:rPr>
    </w:lvl>
    <w:lvl w:ilvl="4" w:tplc="8C0E6088" w:tentative="1">
      <w:start w:val="1"/>
      <w:numFmt w:val="bullet"/>
      <w:lvlText w:val=""/>
      <w:lvlJc w:val="left"/>
      <w:pPr>
        <w:tabs>
          <w:tab w:val="num" w:pos="3600"/>
        </w:tabs>
        <w:ind w:left="3600" w:hanging="360"/>
      </w:pPr>
      <w:rPr>
        <w:rFonts w:ascii="Wingdings" w:hAnsi="Wingdings" w:hint="default"/>
      </w:rPr>
    </w:lvl>
    <w:lvl w:ilvl="5" w:tplc="C7C090A0" w:tentative="1">
      <w:start w:val="1"/>
      <w:numFmt w:val="bullet"/>
      <w:lvlText w:val=""/>
      <w:lvlJc w:val="left"/>
      <w:pPr>
        <w:tabs>
          <w:tab w:val="num" w:pos="4320"/>
        </w:tabs>
        <w:ind w:left="4320" w:hanging="360"/>
      </w:pPr>
      <w:rPr>
        <w:rFonts w:ascii="Wingdings" w:hAnsi="Wingdings" w:hint="default"/>
      </w:rPr>
    </w:lvl>
    <w:lvl w:ilvl="6" w:tplc="D6F03ECA" w:tentative="1">
      <w:start w:val="1"/>
      <w:numFmt w:val="bullet"/>
      <w:lvlText w:val=""/>
      <w:lvlJc w:val="left"/>
      <w:pPr>
        <w:tabs>
          <w:tab w:val="num" w:pos="5040"/>
        </w:tabs>
        <w:ind w:left="5040" w:hanging="360"/>
      </w:pPr>
      <w:rPr>
        <w:rFonts w:ascii="Wingdings" w:hAnsi="Wingdings" w:hint="default"/>
      </w:rPr>
    </w:lvl>
    <w:lvl w:ilvl="7" w:tplc="2AB60AC4" w:tentative="1">
      <w:start w:val="1"/>
      <w:numFmt w:val="bullet"/>
      <w:lvlText w:val=""/>
      <w:lvlJc w:val="left"/>
      <w:pPr>
        <w:tabs>
          <w:tab w:val="num" w:pos="5760"/>
        </w:tabs>
        <w:ind w:left="5760" w:hanging="360"/>
      </w:pPr>
      <w:rPr>
        <w:rFonts w:ascii="Wingdings" w:hAnsi="Wingdings" w:hint="default"/>
      </w:rPr>
    </w:lvl>
    <w:lvl w:ilvl="8" w:tplc="3C2E39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13564"/>
    <w:multiLevelType w:val="hybridMultilevel"/>
    <w:tmpl w:val="E87A382E"/>
    <w:lvl w:ilvl="0" w:tplc="C9822530">
      <w:start w:val="1"/>
      <w:numFmt w:val="bullet"/>
      <w:lvlText w:val=""/>
      <w:lvlJc w:val="left"/>
      <w:pPr>
        <w:tabs>
          <w:tab w:val="num" w:pos="720"/>
        </w:tabs>
        <w:ind w:left="720" w:hanging="360"/>
      </w:pPr>
      <w:rPr>
        <w:rFonts w:ascii="Wingdings" w:hAnsi="Wingdings" w:hint="default"/>
      </w:rPr>
    </w:lvl>
    <w:lvl w:ilvl="1" w:tplc="EBA24A04">
      <w:start w:val="101"/>
      <w:numFmt w:val="bullet"/>
      <w:lvlText w:val="o"/>
      <w:lvlJc w:val="left"/>
      <w:pPr>
        <w:tabs>
          <w:tab w:val="num" w:pos="1440"/>
        </w:tabs>
        <w:ind w:left="1440" w:hanging="360"/>
      </w:pPr>
      <w:rPr>
        <w:rFonts w:ascii="Courier New" w:hAnsi="Courier New" w:hint="default"/>
      </w:rPr>
    </w:lvl>
    <w:lvl w:ilvl="2" w:tplc="0270F9B4" w:tentative="1">
      <w:start w:val="1"/>
      <w:numFmt w:val="bullet"/>
      <w:lvlText w:val=""/>
      <w:lvlJc w:val="left"/>
      <w:pPr>
        <w:tabs>
          <w:tab w:val="num" w:pos="2160"/>
        </w:tabs>
        <w:ind w:left="2160" w:hanging="360"/>
      </w:pPr>
      <w:rPr>
        <w:rFonts w:ascii="Wingdings" w:hAnsi="Wingdings" w:hint="default"/>
      </w:rPr>
    </w:lvl>
    <w:lvl w:ilvl="3" w:tplc="38045770" w:tentative="1">
      <w:start w:val="1"/>
      <w:numFmt w:val="bullet"/>
      <w:lvlText w:val=""/>
      <w:lvlJc w:val="left"/>
      <w:pPr>
        <w:tabs>
          <w:tab w:val="num" w:pos="2880"/>
        </w:tabs>
        <w:ind w:left="2880" w:hanging="360"/>
      </w:pPr>
      <w:rPr>
        <w:rFonts w:ascii="Wingdings" w:hAnsi="Wingdings" w:hint="default"/>
      </w:rPr>
    </w:lvl>
    <w:lvl w:ilvl="4" w:tplc="B58427AE" w:tentative="1">
      <w:start w:val="1"/>
      <w:numFmt w:val="bullet"/>
      <w:lvlText w:val=""/>
      <w:lvlJc w:val="left"/>
      <w:pPr>
        <w:tabs>
          <w:tab w:val="num" w:pos="3600"/>
        </w:tabs>
        <w:ind w:left="3600" w:hanging="360"/>
      </w:pPr>
      <w:rPr>
        <w:rFonts w:ascii="Wingdings" w:hAnsi="Wingdings" w:hint="default"/>
      </w:rPr>
    </w:lvl>
    <w:lvl w:ilvl="5" w:tplc="8D628018" w:tentative="1">
      <w:start w:val="1"/>
      <w:numFmt w:val="bullet"/>
      <w:lvlText w:val=""/>
      <w:lvlJc w:val="left"/>
      <w:pPr>
        <w:tabs>
          <w:tab w:val="num" w:pos="4320"/>
        </w:tabs>
        <w:ind w:left="4320" w:hanging="360"/>
      </w:pPr>
      <w:rPr>
        <w:rFonts w:ascii="Wingdings" w:hAnsi="Wingdings" w:hint="default"/>
      </w:rPr>
    </w:lvl>
    <w:lvl w:ilvl="6" w:tplc="A184C760" w:tentative="1">
      <w:start w:val="1"/>
      <w:numFmt w:val="bullet"/>
      <w:lvlText w:val=""/>
      <w:lvlJc w:val="left"/>
      <w:pPr>
        <w:tabs>
          <w:tab w:val="num" w:pos="5040"/>
        </w:tabs>
        <w:ind w:left="5040" w:hanging="360"/>
      </w:pPr>
      <w:rPr>
        <w:rFonts w:ascii="Wingdings" w:hAnsi="Wingdings" w:hint="default"/>
      </w:rPr>
    </w:lvl>
    <w:lvl w:ilvl="7" w:tplc="4C586340" w:tentative="1">
      <w:start w:val="1"/>
      <w:numFmt w:val="bullet"/>
      <w:lvlText w:val=""/>
      <w:lvlJc w:val="left"/>
      <w:pPr>
        <w:tabs>
          <w:tab w:val="num" w:pos="5760"/>
        </w:tabs>
        <w:ind w:left="5760" w:hanging="360"/>
      </w:pPr>
      <w:rPr>
        <w:rFonts w:ascii="Wingdings" w:hAnsi="Wingdings" w:hint="default"/>
      </w:rPr>
    </w:lvl>
    <w:lvl w:ilvl="8" w:tplc="FC5E5A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E6BBA"/>
    <w:multiLevelType w:val="hybridMultilevel"/>
    <w:tmpl w:val="30A21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147EF"/>
    <w:multiLevelType w:val="hybridMultilevel"/>
    <w:tmpl w:val="BC3A8D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084F9E"/>
    <w:multiLevelType w:val="hybridMultilevel"/>
    <w:tmpl w:val="538482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D7F6D02"/>
    <w:multiLevelType w:val="hybridMultilevel"/>
    <w:tmpl w:val="FA623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F"/>
    <w:rsid w:val="0003424B"/>
    <w:rsid w:val="00210091"/>
    <w:rsid w:val="005008C6"/>
    <w:rsid w:val="005738ED"/>
    <w:rsid w:val="005857BE"/>
    <w:rsid w:val="00794FCA"/>
    <w:rsid w:val="007F4392"/>
    <w:rsid w:val="00802485"/>
    <w:rsid w:val="008A65A2"/>
    <w:rsid w:val="00AE62EF"/>
    <w:rsid w:val="00B25B21"/>
    <w:rsid w:val="00F5671C"/>
    <w:rsid w:val="00FC7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F675D-9270-498D-9B4F-CC181812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6202">
      <w:bodyDiv w:val="1"/>
      <w:marLeft w:val="0"/>
      <w:marRight w:val="0"/>
      <w:marTop w:val="0"/>
      <w:marBottom w:val="0"/>
      <w:divBdr>
        <w:top w:val="none" w:sz="0" w:space="0" w:color="auto"/>
        <w:left w:val="none" w:sz="0" w:space="0" w:color="auto"/>
        <w:bottom w:val="none" w:sz="0" w:space="0" w:color="auto"/>
        <w:right w:val="none" w:sz="0" w:space="0" w:color="auto"/>
      </w:divBdr>
      <w:divsChild>
        <w:div w:id="948896519">
          <w:marLeft w:val="475"/>
          <w:marRight w:val="0"/>
          <w:marTop w:val="200"/>
          <w:marBottom w:val="0"/>
          <w:divBdr>
            <w:top w:val="none" w:sz="0" w:space="0" w:color="auto"/>
            <w:left w:val="none" w:sz="0" w:space="0" w:color="auto"/>
            <w:bottom w:val="none" w:sz="0" w:space="0" w:color="auto"/>
            <w:right w:val="none" w:sz="0" w:space="0" w:color="auto"/>
          </w:divBdr>
        </w:div>
        <w:div w:id="490172071">
          <w:marLeft w:val="475"/>
          <w:marRight w:val="0"/>
          <w:marTop w:val="200"/>
          <w:marBottom w:val="0"/>
          <w:divBdr>
            <w:top w:val="none" w:sz="0" w:space="0" w:color="auto"/>
            <w:left w:val="none" w:sz="0" w:space="0" w:color="auto"/>
            <w:bottom w:val="none" w:sz="0" w:space="0" w:color="auto"/>
            <w:right w:val="none" w:sz="0" w:space="0" w:color="auto"/>
          </w:divBdr>
        </w:div>
        <w:div w:id="703289334">
          <w:marLeft w:val="475"/>
          <w:marRight w:val="0"/>
          <w:marTop w:val="200"/>
          <w:marBottom w:val="0"/>
          <w:divBdr>
            <w:top w:val="none" w:sz="0" w:space="0" w:color="auto"/>
            <w:left w:val="none" w:sz="0" w:space="0" w:color="auto"/>
            <w:bottom w:val="none" w:sz="0" w:space="0" w:color="auto"/>
            <w:right w:val="none" w:sz="0" w:space="0" w:color="auto"/>
          </w:divBdr>
        </w:div>
        <w:div w:id="1054237518">
          <w:marLeft w:val="475"/>
          <w:marRight w:val="0"/>
          <w:marTop w:val="200"/>
          <w:marBottom w:val="0"/>
          <w:divBdr>
            <w:top w:val="none" w:sz="0" w:space="0" w:color="auto"/>
            <w:left w:val="none" w:sz="0" w:space="0" w:color="auto"/>
            <w:bottom w:val="none" w:sz="0" w:space="0" w:color="auto"/>
            <w:right w:val="none" w:sz="0" w:space="0" w:color="auto"/>
          </w:divBdr>
        </w:div>
        <w:div w:id="708845818">
          <w:marLeft w:val="475"/>
          <w:marRight w:val="0"/>
          <w:marTop w:val="200"/>
          <w:marBottom w:val="0"/>
          <w:divBdr>
            <w:top w:val="none" w:sz="0" w:space="0" w:color="auto"/>
            <w:left w:val="none" w:sz="0" w:space="0" w:color="auto"/>
            <w:bottom w:val="none" w:sz="0" w:space="0" w:color="auto"/>
            <w:right w:val="none" w:sz="0" w:space="0" w:color="auto"/>
          </w:divBdr>
        </w:div>
        <w:div w:id="1338769952">
          <w:marLeft w:val="475"/>
          <w:marRight w:val="0"/>
          <w:marTop w:val="200"/>
          <w:marBottom w:val="0"/>
          <w:divBdr>
            <w:top w:val="none" w:sz="0" w:space="0" w:color="auto"/>
            <w:left w:val="none" w:sz="0" w:space="0" w:color="auto"/>
            <w:bottom w:val="none" w:sz="0" w:space="0" w:color="auto"/>
            <w:right w:val="none" w:sz="0" w:space="0" w:color="auto"/>
          </w:divBdr>
        </w:div>
        <w:div w:id="1302157349">
          <w:marLeft w:val="475"/>
          <w:marRight w:val="0"/>
          <w:marTop w:val="200"/>
          <w:marBottom w:val="0"/>
          <w:divBdr>
            <w:top w:val="none" w:sz="0" w:space="0" w:color="auto"/>
            <w:left w:val="none" w:sz="0" w:space="0" w:color="auto"/>
            <w:bottom w:val="none" w:sz="0" w:space="0" w:color="auto"/>
            <w:right w:val="none" w:sz="0" w:space="0" w:color="auto"/>
          </w:divBdr>
        </w:div>
      </w:divsChild>
    </w:div>
    <w:div w:id="1669089424">
      <w:bodyDiv w:val="1"/>
      <w:marLeft w:val="0"/>
      <w:marRight w:val="0"/>
      <w:marTop w:val="0"/>
      <w:marBottom w:val="0"/>
      <w:divBdr>
        <w:top w:val="none" w:sz="0" w:space="0" w:color="auto"/>
        <w:left w:val="none" w:sz="0" w:space="0" w:color="auto"/>
        <w:bottom w:val="none" w:sz="0" w:space="0" w:color="auto"/>
        <w:right w:val="none" w:sz="0" w:space="0" w:color="auto"/>
      </w:divBdr>
      <w:divsChild>
        <w:div w:id="1520385621">
          <w:marLeft w:val="475"/>
          <w:marRight w:val="0"/>
          <w:marTop w:val="200"/>
          <w:marBottom w:val="0"/>
          <w:divBdr>
            <w:top w:val="none" w:sz="0" w:space="0" w:color="auto"/>
            <w:left w:val="none" w:sz="0" w:space="0" w:color="auto"/>
            <w:bottom w:val="none" w:sz="0" w:space="0" w:color="auto"/>
            <w:right w:val="none" w:sz="0" w:space="0" w:color="auto"/>
          </w:divBdr>
        </w:div>
        <w:div w:id="2056737360">
          <w:marLeft w:val="475"/>
          <w:marRight w:val="0"/>
          <w:marTop w:val="200"/>
          <w:marBottom w:val="0"/>
          <w:divBdr>
            <w:top w:val="none" w:sz="0" w:space="0" w:color="auto"/>
            <w:left w:val="none" w:sz="0" w:space="0" w:color="auto"/>
            <w:bottom w:val="none" w:sz="0" w:space="0" w:color="auto"/>
            <w:right w:val="none" w:sz="0" w:space="0" w:color="auto"/>
          </w:divBdr>
        </w:div>
        <w:div w:id="2145349565">
          <w:marLeft w:val="475"/>
          <w:marRight w:val="0"/>
          <w:marTop w:val="200"/>
          <w:marBottom w:val="0"/>
          <w:divBdr>
            <w:top w:val="none" w:sz="0" w:space="0" w:color="auto"/>
            <w:left w:val="none" w:sz="0" w:space="0" w:color="auto"/>
            <w:bottom w:val="none" w:sz="0" w:space="0" w:color="auto"/>
            <w:right w:val="none" w:sz="0" w:space="0" w:color="auto"/>
          </w:divBdr>
        </w:div>
        <w:div w:id="1162508571">
          <w:marLeft w:val="475"/>
          <w:marRight w:val="0"/>
          <w:marTop w:val="200"/>
          <w:marBottom w:val="0"/>
          <w:divBdr>
            <w:top w:val="none" w:sz="0" w:space="0" w:color="auto"/>
            <w:left w:val="none" w:sz="0" w:space="0" w:color="auto"/>
            <w:bottom w:val="none" w:sz="0" w:space="0" w:color="auto"/>
            <w:right w:val="none" w:sz="0" w:space="0" w:color="auto"/>
          </w:divBdr>
        </w:div>
        <w:div w:id="833761281">
          <w:marLeft w:val="475"/>
          <w:marRight w:val="0"/>
          <w:marTop w:val="200"/>
          <w:marBottom w:val="0"/>
          <w:divBdr>
            <w:top w:val="none" w:sz="0" w:space="0" w:color="auto"/>
            <w:left w:val="none" w:sz="0" w:space="0" w:color="auto"/>
            <w:bottom w:val="none" w:sz="0" w:space="0" w:color="auto"/>
            <w:right w:val="none" w:sz="0" w:space="0" w:color="auto"/>
          </w:divBdr>
        </w:div>
        <w:div w:id="1693411770">
          <w:marLeft w:val="475"/>
          <w:marRight w:val="0"/>
          <w:marTop w:val="200"/>
          <w:marBottom w:val="0"/>
          <w:divBdr>
            <w:top w:val="none" w:sz="0" w:space="0" w:color="auto"/>
            <w:left w:val="none" w:sz="0" w:space="0" w:color="auto"/>
            <w:bottom w:val="none" w:sz="0" w:space="0" w:color="auto"/>
            <w:right w:val="none" w:sz="0" w:space="0" w:color="auto"/>
          </w:divBdr>
        </w:div>
        <w:div w:id="881748296">
          <w:marLeft w:val="1440"/>
          <w:marRight w:val="0"/>
          <w:marTop w:val="100"/>
          <w:marBottom w:val="0"/>
          <w:divBdr>
            <w:top w:val="none" w:sz="0" w:space="0" w:color="auto"/>
            <w:left w:val="none" w:sz="0" w:space="0" w:color="auto"/>
            <w:bottom w:val="none" w:sz="0" w:space="0" w:color="auto"/>
            <w:right w:val="none" w:sz="0" w:space="0" w:color="auto"/>
          </w:divBdr>
        </w:div>
        <w:div w:id="579297353">
          <w:marLeft w:val="1440"/>
          <w:marRight w:val="0"/>
          <w:marTop w:val="100"/>
          <w:marBottom w:val="0"/>
          <w:divBdr>
            <w:top w:val="none" w:sz="0" w:space="0" w:color="auto"/>
            <w:left w:val="none" w:sz="0" w:space="0" w:color="auto"/>
            <w:bottom w:val="none" w:sz="0" w:space="0" w:color="auto"/>
            <w:right w:val="none" w:sz="0" w:space="0" w:color="auto"/>
          </w:divBdr>
        </w:div>
      </w:divsChild>
    </w:div>
    <w:div w:id="2083603230">
      <w:bodyDiv w:val="1"/>
      <w:marLeft w:val="0"/>
      <w:marRight w:val="0"/>
      <w:marTop w:val="0"/>
      <w:marBottom w:val="0"/>
      <w:divBdr>
        <w:top w:val="none" w:sz="0" w:space="0" w:color="auto"/>
        <w:left w:val="none" w:sz="0" w:space="0" w:color="auto"/>
        <w:bottom w:val="none" w:sz="0" w:space="0" w:color="auto"/>
        <w:right w:val="none" w:sz="0" w:space="0" w:color="auto"/>
      </w:divBdr>
      <w:divsChild>
        <w:div w:id="1358234398">
          <w:marLeft w:val="475"/>
          <w:marRight w:val="0"/>
          <w:marTop w:val="200"/>
          <w:marBottom w:val="0"/>
          <w:divBdr>
            <w:top w:val="none" w:sz="0" w:space="0" w:color="auto"/>
            <w:left w:val="none" w:sz="0" w:space="0" w:color="auto"/>
            <w:bottom w:val="none" w:sz="0" w:space="0" w:color="auto"/>
            <w:right w:val="none" w:sz="0" w:space="0" w:color="auto"/>
          </w:divBdr>
        </w:div>
        <w:div w:id="517700957">
          <w:marLeft w:val="1440"/>
          <w:marRight w:val="0"/>
          <w:marTop w:val="100"/>
          <w:marBottom w:val="0"/>
          <w:divBdr>
            <w:top w:val="none" w:sz="0" w:space="0" w:color="auto"/>
            <w:left w:val="none" w:sz="0" w:space="0" w:color="auto"/>
            <w:bottom w:val="none" w:sz="0" w:space="0" w:color="auto"/>
            <w:right w:val="none" w:sz="0" w:space="0" w:color="auto"/>
          </w:divBdr>
        </w:div>
        <w:div w:id="1677077541">
          <w:marLeft w:val="1440"/>
          <w:marRight w:val="0"/>
          <w:marTop w:val="100"/>
          <w:marBottom w:val="0"/>
          <w:divBdr>
            <w:top w:val="none" w:sz="0" w:space="0" w:color="auto"/>
            <w:left w:val="none" w:sz="0" w:space="0" w:color="auto"/>
            <w:bottom w:val="none" w:sz="0" w:space="0" w:color="auto"/>
            <w:right w:val="none" w:sz="0" w:space="0" w:color="auto"/>
          </w:divBdr>
        </w:div>
        <w:div w:id="1654068289">
          <w:marLeft w:val="1440"/>
          <w:marRight w:val="0"/>
          <w:marTop w:val="100"/>
          <w:marBottom w:val="0"/>
          <w:divBdr>
            <w:top w:val="none" w:sz="0" w:space="0" w:color="auto"/>
            <w:left w:val="none" w:sz="0" w:space="0" w:color="auto"/>
            <w:bottom w:val="none" w:sz="0" w:space="0" w:color="auto"/>
            <w:right w:val="none" w:sz="0" w:space="0" w:color="auto"/>
          </w:divBdr>
        </w:div>
        <w:div w:id="925378058">
          <w:marLeft w:val="1440"/>
          <w:marRight w:val="0"/>
          <w:marTop w:val="100"/>
          <w:marBottom w:val="0"/>
          <w:divBdr>
            <w:top w:val="none" w:sz="0" w:space="0" w:color="auto"/>
            <w:left w:val="none" w:sz="0" w:space="0" w:color="auto"/>
            <w:bottom w:val="none" w:sz="0" w:space="0" w:color="auto"/>
            <w:right w:val="none" w:sz="0" w:space="0" w:color="auto"/>
          </w:divBdr>
        </w:div>
        <w:div w:id="1849100264">
          <w:marLeft w:val="475"/>
          <w:marRight w:val="0"/>
          <w:marTop w:val="200"/>
          <w:marBottom w:val="0"/>
          <w:divBdr>
            <w:top w:val="none" w:sz="0" w:space="0" w:color="auto"/>
            <w:left w:val="none" w:sz="0" w:space="0" w:color="auto"/>
            <w:bottom w:val="none" w:sz="0" w:space="0" w:color="auto"/>
            <w:right w:val="none" w:sz="0" w:space="0" w:color="auto"/>
          </w:divBdr>
        </w:div>
        <w:div w:id="1260335194">
          <w:marLeft w:val="475"/>
          <w:marRight w:val="0"/>
          <w:marTop w:val="200"/>
          <w:marBottom w:val="0"/>
          <w:divBdr>
            <w:top w:val="none" w:sz="0" w:space="0" w:color="auto"/>
            <w:left w:val="none" w:sz="0" w:space="0" w:color="auto"/>
            <w:bottom w:val="none" w:sz="0" w:space="0" w:color="auto"/>
            <w:right w:val="none" w:sz="0" w:space="0" w:color="auto"/>
          </w:divBdr>
        </w:div>
        <w:div w:id="1642806863">
          <w:marLeft w:val="475"/>
          <w:marRight w:val="0"/>
          <w:marTop w:val="200"/>
          <w:marBottom w:val="0"/>
          <w:divBdr>
            <w:top w:val="none" w:sz="0" w:space="0" w:color="auto"/>
            <w:left w:val="none" w:sz="0" w:space="0" w:color="auto"/>
            <w:bottom w:val="none" w:sz="0" w:space="0" w:color="auto"/>
            <w:right w:val="none" w:sz="0" w:space="0" w:color="auto"/>
          </w:divBdr>
        </w:div>
        <w:div w:id="1632709754">
          <w:marLeft w:val="1440"/>
          <w:marRight w:val="0"/>
          <w:marTop w:val="100"/>
          <w:marBottom w:val="0"/>
          <w:divBdr>
            <w:top w:val="none" w:sz="0" w:space="0" w:color="auto"/>
            <w:left w:val="none" w:sz="0" w:space="0" w:color="auto"/>
            <w:bottom w:val="none" w:sz="0" w:space="0" w:color="auto"/>
            <w:right w:val="none" w:sz="0" w:space="0" w:color="auto"/>
          </w:divBdr>
        </w:div>
        <w:div w:id="65500871">
          <w:marLeft w:val="1440"/>
          <w:marRight w:val="0"/>
          <w:marTop w:val="100"/>
          <w:marBottom w:val="0"/>
          <w:divBdr>
            <w:top w:val="none" w:sz="0" w:space="0" w:color="auto"/>
            <w:left w:val="none" w:sz="0" w:space="0" w:color="auto"/>
            <w:bottom w:val="none" w:sz="0" w:space="0" w:color="auto"/>
            <w:right w:val="none" w:sz="0" w:space="0" w:color="auto"/>
          </w:divBdr>
        </w:div>
        <w:div w:id="1947809472">
          <w:marLeft w:val="475"/>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ATSAMNIA</dc:creator>
  <cp:keywords/>
  <dc:description/>
  <cp:lastModifiedBy>BASILI Donatella</cp:lastModifiedBy>
  <cp:revision>3</cp:revision>
  <dcterms:created xsi:type="dcterms:W3CDTF">2018-09-10T13:39:00Z</dcterms:created>
  <dcterms:modified xsi:type="dcterms:W3CDTF">2018-09-10T13:39:00Z</dcterms:modified>
</cp:coreProperties>
</file>