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5F0" w:rsidRDefault="00F365F0" w:rsidP="00F365F0">
      <w:pPr>
        <w:jc w:val="center"/>
        <w:rPr>
          <w:rFonts w:cs="Arial"/>
          <w:i/>
          <w:sz w:val="20"/>
        </w:rPr>
      </w:pPr>
      <w:r>
        <w:rPr>
          <w:rFonts w:cs="Arial"/>
          <w:i/>
          <w:sz w:val="20"/>
        </w:rPr>
        <w:t>Sur papier à entête d</w:t>
      </w:r>
      <w:r w:rsidR="00A15A81">
        <w:rPr>
          <w:rFonts w:cs="Arial"/>
          <w:i/>
          <w:sz w:val="20"/>
        </w:rPr>
        <w:t>e l’Etablissement gestionnaire</w:t>
      </w:r>
    </w:p>
    <w:p w:rsidR="00F365F0" w:rsidRDefault="00F365F0" w:rsidP="00F365F0">
      <w:pPr>
        <w:jc w:val="center"/>
        <w:rPr>
          <w:rFonts w:cs="Arial"/>
          <w:i/>
          <w:sz w:val="20"/>
        </w:rPr>
      </w:pPr>
    </w:p>
    <w:p w:rsidR="00F365F0" w:rsidRPr="00370C40" w:rsidRDefault="00F365F0" w:rsidP="00F365F0">
      <w:pPr>
        <w:jc w:val="both"/>
        <w:rPr>
          <w:rFonts w:ascii="Calibri" w:hAnsi="Calibri"/>
          <w:i/>
          <w:sz w:val="20"/>
        </w:rPr>
      </w:pPr>
      <w:r w:rsidRPr="00370C40">
        <w:rPr>
          <w:i/>
          <w:sz w:val="20"/>
        </w:rPr>
        <w:t xml:space="preserve">L’accord doit être donné définitivement </w:t>
      </w:r>
      <w:r w:rsidR="007A64FF">
        <w:rPr>
          <w:b/>
          <w:i/>
          <w:color w:val="2E74B5"/>
          <w:sz w:val="20"/>
          <w:u w:val="single"/>
        </w:rPr>
        <w:t xml:space="preserve">avant le vendredi </w:t>
      </w:r>
      <w:r w:rsidR="00EE685C">
        <w:rPr>
          <w:b/>
          <w:i/>
          <w:color w:val="2E74B5"/>
          <w:sz w:val="20"/>
          <w:u w:val="single"/>
        </w:rPr>
        <w:t>3 avril 2020</w:t>
      </w:r>
      <w:r w:rsidRPr="00370C40">
        <w:rPr>
          <w:b/>
          <w:i/>
          <w:color w:val="2E74B5"/>
          <w:sz w:val="20"/>
          <w:u w:val="single"/>
        </w:rPr>
        <w:t>,</w:t>
      </w:r>
      <w:r w:rsidRPr="00370C40">
        <w:rPr>
          <w:i/>
          <w:color w:val="2E74B5"/>
          <w:sz w:val="20"/>
        </w:rPr>
        <w:t xml:space="preserve"> </w:t>
      </w:r>
      <w:r w:rsidRPr="00370C40">
        <w:rPr>
          <w:i/>
          <w:sz w:val="20"/>
        </w:rPr>
        <w:t>pour permettre la décision de la Région et le recrutement d’un candidat doctorant.</w:t>
      </w:r>
    </w:p>
    <w:p w:rsidR="00F365F0" w:rsidRDefault="00F365F0" w:rsidP="00F365F0">
      <w:pPr>
        <w:jc w:val="center"/>
        <w:rPr>
          <w:rFonts w:cs="Arial"/>
          <w:i/>
          <w:sz w:val="20"/>
        </w:rPr>
      </w:pPr>
    </w:p>
    <w:p w:rsidR="00F365F0" w:rsidRPr="00F365F0" w:rsidRDefault="00F365F0" w:rsidP="00EE685C">
      <w:pPr>
        <w:pStyle w:val="Titre9"/>
        <w:spacing w:before="0" w:after="0" w:line="360" w:lineRule="auto"/>
        <w:ind w:left="4821" w:firstLine="708"/>
        <w:rPr>
          <w:b/>
          <w:bCs/>
          <w:color w:val="272727"/>
          <w:sz w:val="20"/>
          <w:szCs w:val="20"/>
        </w:rPr>
      </w:pPr>
      <w:r>
        <w:rPr>
          <w:b/>
          <w:bCs/>
          <w:sz w:val="20"/>
          <w:szCs w:val="20"/>
        </w:rPr>
        <w:t>Madame Charlotte PEYTAVIT</w:t>
      </w:r>
    </w:p>
    <w:p w:rsidR="00F365F0" w:rsidRDefault="00F365F0" w:rsidP="00EE685C">
      <w:pPr>
        <w:spacing w:line="360" w:lineRule="auto"/>
        <w:ind w:left="5529" w:right="-568"/>
        <w:rPr>
          <w:rFonts w:cs="Arial"/>
          <w:sz w:val="20"/>
        </w:rPr>
      </w:pPr>
      <w:r>
        <w:rPr>
          <w:rFonts w:cs="Arial"/>
          <w:sz w:val="20"/>
        </w:rPr>
        <w:t>Direct</w:t>
      </w:r>
      <w:r w:rsidR="00EE685C">
        <w:rPr>
          <w:rFonts w:cs="Arial"/>
          <w:sz w:val="20"/>
        </w:rPr>
        <w:t>rice</w:t>
      </w:r>
      <w:r>
        <w:rPr>
          <w:rFonts w:cs="Arial"/>
          <w:sz w:val="20"/>
        </w:rPr>
        <w:t xml:space="preserve"> Recherche, Enseignement Supérieur et Formations Sanitaires et Sociales </w:t>
      </w:r>
    </w:p>
    <w:p w:rsidR="00F365F0" w:rsidRDefault="00F365F0" w:rsidP="00EE685C">
      <w:pPr>
        <w:spacing w:line="360" w:lineRule="auto"/>
        <w:ind w:left="5529"/>
        <w:jc w:val="both"/>
        <w:outlineLvl w:val="0"/>
        <w:rPr>
          <w:rFonts w:cs="Arial"/>
          <w:sz w:val="20"/>
        </w:rPr>
      </w:pPr>
      <w:r>
        <w:rPr>
          <w:rFonts w:cs="Arial"/>
          <w:sz w:val="20"/>
        </w:rPr>
        <w:t>Conseil Régional Hauts-de-France</w:t>
      </w:r>
    </w:p>
    <w:p w:rsidR="00F365F0" w:rsidRDefault="00EE685C" w:rsidP="00EE685C">
      <w:pPr>
        <w:spacing w:line="360" w:lineRule="auto"/>
        <w:ind w:left="5529"/>
        <w:jc w:val="both"/>
        <w:rPr>
          <w:rFonts w:cs="Arial"/>
          <w:sz w:val="20"/>
        </w:rPr>
      </w:pPr>
      <w:r>
        <w:rPr>
          <w:rFonts w:cs="Arial"/>
          <w:sz w:val="20"/>
        </w:rPr>
        <w:t>Siège</w:t>
      </w:r>
      <w:r w:rsidR="00F365F0">
        <w:rPr>
          <w:rFonts w:cs="Arial"/>
          <w:sz w:val="20"/>
        </w:rPr>
        <w:t xml:space="preserve"> de Région</w:t>
      </w:r>
    </w:p>
    <w:p w:rsidR="00F365F0" w:rsidRDefault="00F365F0" w:rsidP="00EE685C">
      <w:pPr>
        <w:spacing w:line="360" w:lineRule="auto"/>
        <w:ind w:left="5529"/>
        <w:jc w:val="both"/>
        <w:rPr>
          <w:rFonts w:cs="Arial"/>
          <w:sz w:val="20"/>
        </w:rPr>
      </w:pPr>
      <w:r>
        <w:rPr>
          <w:rFonts w:cs="Arial"/>
          <w:sz w:val="20"/>
        </w:rPr>
        <w:t xml:space="preserve">151, </w:t>
      </w:r>
      <w:r w:rsidR="00EE685C">
        <w:rPr>
          <w:rFonts w:cs="Arial"/>
          <w:sz w:val="20"/>
        </w:rPr>
        <w:t>avenue du Président</w:t>
      </w:r>
      <w:r>
        <w:rPr>
          <w:rFonts w:cs="Arial"/>
          <w:sz w:val="20"/>
        </w:rPr>
        <w:t xml:space="preserve"> Hoover</w:t>
      </w:r>
    </w:p>
    <w:p w:rsidR="00F365F0" w:rsidRDefault="00EE685C" w:rsidP="00EE685C">
      <w:pPr>
        <w:spacing w:line="360" w:lineRule="auto"/>
        <w:ind w:left="5529"/>
        <w:jc w:val="both"/>
        <w:rPr>
          <w:rFonts w:cs="Arial"/>
          <w:sz w:val="20"/>
        </w:rPr>
      </w:pPr>
      <w:r>
        <w:rPr>
          <w:rFonts w:cs="Arial"/>
          <w:sz w:val="20"/>
        </w:rPr>
        <w:t xml:space="preserve">59555 </w:t>
      </w:r>
      <w:r w:rsidR="00F365F0">
        <w:rPr>
          <w:rFonts w:cs="Arial"/>
          <w:sz w:val="20"/>
        </w:rPr>
        <w:t xml:space="preserve">LILLE </w:t>
      </w:r>
      <w:r>
        <w:rPr>
          <w:rFonts w:cs="Arial"/>
          <w:sz w:val="20"/>
        </w:rPr>
        <w:t>CEDEX</w:t>
      </w:r>
    </w:p>
    <w:p w:rsidR="00F365F0" w:rsidRPr="00EE685C" w:rsidRDefault="00F365F0" w:rsidP="00F365F0">
      <w:pPr>
        <w:jc w:val="both"/>
        <w:rPr>
          <w:rFonts w:cs="Arial"/>
          <w:szCs w:val="22"/>
        </w:rPr>
      </w:pPr>
    </w:p>
    <w:p w:rsidR="00F365F0" w:rsidRPr="006A05DA" w:rsidRDefault="00F365F0" w:rsidP="00F365F0">
      <w:pPr>
        <w:jc w:val="center"/>
        <w:outlineLvl w:val="0"/>
        <w:rPr>
          <w:rFonts w:cs="Arial"/>
          <w:b/>
          <w:color w:val="2F5496"/>
          <w:sz w:val="36"/>
          <w:szCs w:val="36"/>
        </w:rPr>
      </w:pPr>
      <w:r w:rsidRPr="006A05DA">
        <w:rPr>
          <w:rFonts w:cs="Arial"/>
          <w:b/>
          <w:color w:val="2F5496"/>
          <w:sz w:val="36"/>
          <w:szCs w:val="36"/>
        </w:rPr>
        <w:t xml:space="preserve">ACCORD DE </w:t>
      </w:r>
      <w:r w:rsidR="00315D21" w:rsidRPr="006A05DA">
        <w:rPr>
          <w:rFonts w:cs="Arial"/>
          <w:b/>
          <w:color w:val="2F5496"/>
          <w:sz w:val="36"/>
          <w:szCs w:val="36"/>
        </w:rPr>
        <w:t>GESTION</w:t>
      </w:r>
      <w:r w:rsidRPr="006A05DA">
        <w:rPr>
          <w:rFonts w:cs="Arial"/>
          <w:b/>
          <w:color w:val="2F5496"/>
          <w:sz w:val="36"/>
          <w:szCs w:val="36"/>
        </w:rPr>
        <w:t xml:space="preserve"> </w:t>
      </w:r>
    </w:p>
    <w:p w:rsidR="00EE685C" w:rsidRPr="00EE685C" w:rsidRDefault="00EE685C" w:rsidP="00F365F0">
      <w:pPr>
        <w:jc w:val="both"/>
        <w:rPr>
          <w:szCs w:val="22"/>
        </w:rPr>
      </w:pPr>
    </w:p>
    <w:p w:rsidR="00370C40" w:rsidRPr="00E013DA" w:rsidRDefault="00370C40" w:rsidP="00EE685C">
      <w:pPr>
        <w:spacing w:line="360" w:lineRule="auto"/>
        <w:ind w:firstLine="709"/>
        <w:jc w:val="both"/>
        <w:rPr>
          <w:sz w:val="20"/>
        </w:rPr>
      </w:pPr>
      <w:r w:rsidRPr="00E013DA">
        <w:rPr>
          <w:sz w:val="20"/>
        </w:rPr>
        <w:t xml:space="preserve">Je soussigné(e), représentant(e) légal(e) </w:t>
      </w:r>
      <w:r w:rsidRPr="00E013DA">
        <w:rPr>
          <w:i/>
          <w:color w:val="0070C0"/>
          <w:sz w:val="20"/>
        </w:rPr>
        <w:t>(nom et prénom à préciser),</w:t>
      </w:r>
      <w:r w:rsidRPr="00E013DA">
        <w:rPr>
          <w:sz w:val="20"/>
        </w:rPr>
        <w:t xml:space="preserve"> atteste de l’accord de notre Etablissement </w:t>
      </w:r>
      <w:r w:rsidRPr="00E013DA">
        <w:rPr>
          <w:i/>
          <w:color w:val="0070C0"/>
          <w:sz w:val="20"/>
        </w:rPr>
        <w:t>(nom et statut juridique de l’entité à préciser)</w:t>
      </w:r>
      <w:r w:rsidRPr="00E013DA">
        <w:rPr>
          <w:sz w:val="20"/>
        </w:rPr>
        <w:t xml:space="preserve"> pour la gestion de</w:t>
      </w:r>
      <w:r w:rsidRPr="00E013DA">
        <w:rPr>
          <w:color w:val="0070C0"/>
          <w:sz w:val="20"/>
        </w:rPr>
        <w:t xml:space="preserve"> xxx</w:t>
      </w:r>
      <w:r w:rsidRPr="00E013DA">
        <w:rPr>
          <w:color w:val="FF0000"/>
          <w:sz w:val="20"/>
        </w:rPr>
        <w:t xml:space="preserve"> </w:t>
      </w:r>
      <w:r w:rsidRPr="00E013DA">
        <w:rPr>
          <w:sz w:val="20"/>
        </w:rPr>
        <w:t>contrats de travail repris dans le tableau ci-joint.</w:t>
      </w:r>
      <w:r w:rsidR="00E013DA">
        <w:rPr>
          <w:sz w:val="20"/>
        </w:rPr>
        <w:t xml:space="preserve"> </w:t>
      </w:r>
      <w:r w:rsidRPr="00E013DA">
        <w:rPr>
          <w:sz w:val="20"/>
        </w:rPr>
        <w:t xml:space="preserve">Les contrats de travail seront des contrats doctoraux basés sur une rémunération brute mensuelle par salarié de </w:t>
      </w:r>
      <w:r w:rsidRPr="00287AB6">
        <w:rPr>
          <w:i/>
          <w:color w:val="0070C0"/>
          <w:sz w:val="20"/>
        </w:rPr>
        <w:t>(montant)</w:t>
      </w:r>
      <w:r w:rsidRPr="00287AB6">
        <w:rPr>
          <w:color w:val="0070C0"/>
          <w:sz w:val="20"/>
        </w:rPr>
        <w:t xml:space="preserve"> </w:t>
      </w:r>
      <w:r w:rsidRPr="00E013DA">
        <w:rPr>
          <w:sz w:val="20"/>
        </w:rPr>
        <w:t>couvrant une période de 3 ans</w:t>
      </w:r>
      <w:r w:rsidR="00287AB6">
        <w:rPr>
          <w:sz w:val="20"/>
        </w:rPr>
        <w:t xml:space="preserve"> </w:t>
      </w:r>
      <w:r w:rsidR="00287AB6" w:rsidRPr="00287AB6">
        <w:rPr>
          <w:i/>
          <w:color w:val="0070C0"/>
          <w:sz w:val="20"/>
        </w:rPr>
        <w:t>(ou 18 mois en cas de cotutelle)</w:t>
      </w:r>
      <w:r w:rsidRPr="00287AB6">
        <w:rPr>
          <w:i/>
          <w:color w:val="0070C0"/>
          <w:sz w:val="20"/>
        </w:rPr>
        <w:t>.</w:t>
      </w:r>
      <w:r w:rsidRPr="00287AB6">
        <w:rPr>
          <w:color w:val="0070C0"/>
          <w:sz w:val="20"/>
        </w:rPr>
        <w:t xml:space="preserve"> </w:t>
      </w:r>
      <w:r w:rsidRPr="00E013DA">
        <w:rPr>
          <w:sz w:val="20"/>
        </w:rPr>
        <w:t>Leur gestion s’étend</w:t>
      </w:r>
      <w:r w:rsidR="00A37F8D">
        <w:rPr>
          <w:sz w:val="20"/>
        </w:rPr>
        <w:t xml:space="preserve"> </w:t>
      </w:r>
      <w:proofErr w:type="gramStart"/>
      <w:r w:rsidR="00A37F8D">
        <w:rPr>
          <w:sz w:val="20"/>
        </w:rPr>
        <w:t>du</w:t>
      </w:r>
      <w:proofErr w:type="gramEnd"/>
      <w:r w:rsidRPr="00E013DA">
        <w:rPr>
          <w:i/>
          <w:color w:val="0070C0"/>
          <w:sz w:val="20"/>
        </w:rPr>
        <w:t xml:space="preserve"> (date de début de </w:t>
      </w:r>
      <w:r w:rsidR="00A37F8D">
        <w:rPr>
          <w:i/>
          <w:color w:val="0070C0"/>
          <w:sz w:val="20"/>
        </w:rPr>
        <w:t>contrat</w:t>
      </w:r>
      <w:r w:rsidRPr="00E013DA">
        <w:rPr>
          <w:i/>
          <w:color w:val="0070C0"/>
          <w:sz w:val="20"/>
        </w:rPr>
        <w:t xml:space="preserve"> à préciser)</w:t>
      </w:r>
      <w:r w:rsidRPr="00E013DA">
        <w:rPr>
          <w:sz w:val="20"/>
        </w:rPr>
        <w:t xml:space="preserve"> au</w:t>
      </w:r>
      <w:r w:rsidRPr="00E013DA">
        <w:rPr>
          <w:i/>
          <w:color w:val="0070C0"/>
          <w:sz w:val="20"/>
        </w:rPr>
        <w:t xml:space="preserve"> (date de fin de </w:t>
      </w:r>
      <w:r w:rsidR="00A37F8D">
        <w:rPr>
          <w:i/>
          <w:color w:val="0070C0"/>
          <w:sz w:val="20"/>
        </w:rPr>
        <w:t>contrat</w:t>
      </w:r>
      <w:r w:rsidRPr="00E013DA">
        <w:rPr>
          <w:i/>
          <w:color w:val="0070C0"/>
          <w:sz w:val="20"/>
        </w:rPr>
        <w:t xml:space="preserve"> à préciser) </w:t>
      </w:r>
      <w:r w:rsidRPr="00E013DA">
        <w:rPr>
          <w:sz w:val="20"/>
        </w:rPr>
        <w:t>et sera élaborée dès la sélection des candidat par les Ecoles doctorales précisées ci-après.</w:t>
      </w:r>
    </w:p>
    <w:p w:rsidR="00370C40" w:rsidRPr="00E013DA" w:rsidRDefault="00370C40" w:rsidP="00EE685C">
      <w:pPr>
        <w:spacing w:line="360" w:lineRule="auto"/>
        <w:ind w:firstLine="709"/>
        <w:jc w:val="both"/>
        <w:rPr>
          <w:sz w:val="20"/>
        </w:rPr>
      </w:pPr>
    </w:p>
    <w:p w:rsidR="00370C40" w:rsidRPr="00E013DA" w:rsidRDefault="00370C40" w:rsidP="00EE685C">
      <w:pPr>
        <w:spacing w:line="360" w:lineRule="auto"/>
        <w:ind w:firstLine="709"/>
        <w:jc w:val="both"/>
        <w:rPr>
          <w:sz w:val="20"/>
        </w:rPr>
      </w:pPr>
      <w:r w:rsidRPr="00E013DA">
        <w:rPr>
          <w:sz w:val="20"/>
        </w:rPr>
        <w:t xml:space="preserve">J’ai, par ailleurs, bien noté les conditions de financement et d’attribution financière de </w:t>
      </w:r>
      <w:smartTag w:uri="urn:schemas-microsoft-com:office:smarttags" w:element="PersonName">
        <w:smartTagPr>
          <w:attr w:name="ProductID" w:val="la Région"/>
        </w:smartTagPr>
        <w:r w:rsidRPr="00E013DA">
          <w:rPr>
            <w:sz w:val="20"/>
          </w:rPr>
          <w:t>la Région</w:t>
        </w:r>
      </w:smartTag>
      <w:r w:rsidRPr="00E013DA">
        <w:rPr>
          <w:sz w:val="20"/>
        </w:rPr>
        <w:t xml:space="preserve"> telles que mentionnées dans l’</w:t>
      </w:r>
      <w:r w:rsidR="00DC18BC" w:rsidRPr="00E013DA">
        <w:rPr>
          <w:sz w:val="20"/>
        </w:rPr>
        <w:t>annexe ci-jointe</w:t>
      </w:r>
      <w:r w:rsidRPr="00E013DA">
        <w:rPr>
          <w:sz w:val="20"/>
        </w:rPr>
        <w:t>.</w:t>
      </w:r>
    </w:p>
    <w:p w:rsidR="00DD68D0" w:rsidRPr="00E013DA" w:rsidRDefault="00710343" w:rsidP="00370C40">
      <w:pPr>
        <w:pStyle w:val="Titre8"/>
        <w:rPr>
          <w:sz w:val="20"/>
          <w:szCs w:val="20"/>
        </w:rPr>
      </w:pPr>
      <w:r w:rsidRPr="00E013DA">
        <w:rPr>
          <w:rFonts w:ascii="Arial" w:hAnsi="Arial"/>
          <w:b/>
          <w:sz w:val="20"/>
          <w:szCs w:val="20"/>
        </w:rPr>
        <w:t>Etablissement</w:t>
      </w:r>
      <w:r w:rsidR="00DD68D0" w:rsidRPr="00E013DA">
        <w:rPr>
          <w:rFonts w:ascii="Arial" w:hAnsi="Arial"/>
          <w:b/>
          <w:sz w:val="20"/>
          <w:szCs w:val="20"/>
        </w:rPr>
        <w:t xml:space="preserve"> gestionnaire :</w:t>
      </w:r>
      <w:r w:rsidR="00370C40" w:rsidRPr="00E013DA">
        <w:rPr>
          <w:rFonts w:ascii="Arial" w:hAnsi="Arial"/>
          <w:b/>
          <w:sz w:val="20"/>
          <w:szCs w:val="20"/>
        </w:rPr>
        <w:t xml:space="preserve"> </w:t>
      </w:r>
      <w:r w:rsidR="00370C40" w:rsidRPr="00E013DA">
        <w:rPr>
          <w:rFonts w:ascii="Arial" w:hAnsi="Arial"/>
          <w:b/>
          <w:color w:val="0070C0"/>
          <w:sz w:val="20"/>
          <w:szCs w:val="20"/>
        </w:rPr>
        <w:t>N</w:t>
      </w:r>
      <w:r w:rsidR="00DC18BC" w:rsidRPr="00E013DA">
        <w:rPr>
          <w:rFonts w:ascii="Arial" w:hAnsi="Arial"/>
          <w:b/>
          <w:color w:val="0070C0"/>
          <w:sz w:val="20"/>
          <w:szCs w:val="20"/>
        </w:rPr>
        <w:t xml:space="preserve">OM </w:t>
      </w:r>
      <w:r w:rsidR="00DD68D0" w:rsidRPr="00E013DA">
        <w:rPr>
          <w:color w:val="0070C0"/>
          <w:sz w:val="20"/>
          <w:szCs w:val="20"/>
        </w:rPr>
        <w:t>:</w:t>
      </w:r>
    </w:p>
    <w:p w:rsidR="00DD68D0" w:rsidRPr="00E013DA" w:rsidRDefault="00DD68D0">
      <w:pPr>
        <w:ind w:left="426"/>
        <w:jc w:val="both"/>
        <w:rPr>
          <w:sz w:val="20"/>
        </w:rPr>
      </w:pPr>
    </w:p>
    <w:p w:rsidR="00DC18BC" w:rsidRPr="00E013DA" w:rsidRDefault="00DC18BC" w:rsidP="00DC18BC">
      <w:pPr>
        <w:ind w:left="426"/>
        <w:jc w:val="both"/>
        <w:rPr>
          <w:sz w:val="20"/>
        </w:rPr>
      </w:pPr>
      <w:r w:rsidRPr="00E013DA">
        <w:rPr>
          <w:sz w:val="20"/>
        </w:rPr>
        <w:t>Statut juridique :</w:t>
      </w:r>
    </w:p>
    <w:p w:rsidR="00DC18BC" w:rsidRPr="00E013DA" w:rsidRDefault="00DC18BC">
      <w:pPr>
        <w:ind w:left="426"/>
        <w:jc w:val="both"/>
        <w:rPr>
          <w:sz w:val="20"/>
        </w:rPr>
      </w:pPr>
    </w:p>
    <w:p w:rsidR="00DD68D0" w:rsidRPr="00E013DA" w:rsidRDefault="00DD68D0">
      <w:pPr>
        <w:ind w:left="426"/>
        <w:jc w:val="both"/>
        <w:rPr>
          <w:sz w:val="20"/>
        </w:rPr>
      </w:pPr>
      <w:r w:rsidRPr="00E013DA">
        <w:rPr>
          <w:sz w:val="20"/>
        </w:rPr>
        <w:t>Nom et qualité du représentant légal :</w:t>
      </w:r>
    </w:p>
    <w:p w:rsidR="00DD68D0" w:rsidRPr="00E013DA" w:rsidRDefault="00DD68D0">
      <w:pPr>
        <w:ind w:left="426"/>
        <w:jc w:val="both"/>
        <w:rPr>
          <w:sz w:val="20"/>
        </w:rPr>
      </w:pPr>
    </w:p>
    <w:p w:rsidR="00DD68D0" w:rsidRDefault="00DD68D0" w:rsidP="00A37F8D">
      <w:pPr>
        <w:ind w:left="426"/>
        <w:jc w:val="both"/>
        <w:rPr>
          <w:sz w:val="20"/>
        </w:rPr>
      </w:pPr>
      <w:r w:rsidRPr="00E013DA">
        <w:rPr>
          <w:sz w:val="20"/>
        </w:rPr>
        <w:t>Adresse :</w:t>
      </w:r>
      <w:r w:rsidR="00A37F8D">
        <w:rPr>
          <w:sz w:val="20"/>
        </w:rPr>
        <w:t xml:space="preserve">    </w:t>
      </w:r>
      <w:r w:rsidR="00A37F8D">
        <w:rPr>
          <w:sz w:val="20"/>
        </w:rPr>
        <w:tab/>
      </w:r>
      <w:r w:rsidR="00A37F8D">
        <w:rPr>
          <w:sz w:val="20"/>
        </w:rPr>
        <w:tab/>
      </w:r>
      <w:r w:rsidR="00A37F8D">
        <w:rPr>
          <w:sz w:val="20"/>
        </w:rPr>
        <w:tab/>
      </w:r>
      <w:r w:rsidR="00A37F8D">
        <w:rPr>
          <w:sz w:val="20"/>
        </w:rPr>
        <w:tab/>
      </w:r>
      <w:r w:rsidRPr="00E013DA">
        <w:rPr>
          <w:sz w:val="20"/>
        </w:rPr>
        <w:t>Téléphone :</w:t>
      </w:r>
      <w:r w:rsidRPr="00E013DA">
        <w:rPr>
          <w:sz w:val="20"/>
        </w:rPr>
        <w:tab/>
      </w:r>
      <w:r w:rsidR="00A37F8D">
        <w:rPr>
          <w:sz w:val="20"/>
        </w:rPr>
        <w:tab/>
      </w:r>
      <w:r w:rsidRPr="00E013DA">
        <w:rPr>
          <w:sz w:val="20"/>
        </w:rPr>
        <w:t xml:space="preserve">Mail : </w:t>
      </w:r>
    </w:p>
    <w:p w:rsidR="00A37F8D" w:rsidRPr="00E013DA" w:rsidRDefault="00A37F8D" w:rsidP="00A37F8D">
      <w:pPr>
        <w:pStyle w:val="Corpsdetexte2"/>
        <w:tabs>
          <w:tab w:val="left" w:pos="5103"/>
        </w:tabs>
        <w:spacing w:after="0"/>
        <w:ind w:left="426"/>
        <w:rPr>
          <w:sz w:val="20"/>
        </w:rPr>
      </w:pPr>
    </w:p>
    <w:p w:rsidR="00DD68D0" w:rsidRPr="00E013DA" w:rsidRDefault="004D36B8" w:rsidP="005274DD">
      <w:pPr>
        <w:pStyle w:val="Corpsdetexte3"/>
        <w:outlineLvl w:val="0"/>
        <w:rPr>
          <w:b/>
          <w:i/>
          <w:sz w:val="20"/>
          <w:szCs w:val="20"/>
        </w:rPr>
      </w:pPr>
      <w:r w:rsidRPr="00E013DA">
        <w:rPr>
          <w:b/>
          <w:i/>
          <w:sz w:val="20"/>
          <w:szCs w:val="20"/>
        </w:rPr>
        <w:lastRenderedPageBreak/>
        <w:t xml:space="preserve">Conditions de rémunération par </w:t>
      </w:r>
      <w:r w:rsidR="00DD68D0" w:rsidRPr="00E013DA">
        <w:rPr>
          <w:b/>
          <w:i/>
          <w:sz w:val="20"/>
          <w:szCs w:val="20"/>
        </w:rPr>
        <w:t>allocataire</w:t>
      </w:r>
      <w:r w:rsidR="001C279A" w:rsidRPr="00E013DA">
        <w:rPr>
          <w:b/>
          <w:i/>
          <w:sz w:val="20"/>
          <w:szCs w:val="20"/>
        </w:rPr>
        <w:t> :</w:t>
      </w:r>
    </w:p>
    <w:p w:rsidR="00DD68D0" w:rsidRPr="00E013DA" w:rsidRDefault="00DD68D0">
      <w:pPr>
        <w:tabs>
          <w:tab w:val="left" w:pos="284"/>
        </w:tabs>
        <w:ind w:left="426"/>
        <w:jc w:val="both"/>
        <w:rPr>
          <w:sz w:val="20"/>
        </w:rPr>
      </w:pPr>
      <w:r w:rsidRPr="00E013DA">
        <w:rPr>
          <w:sz w:val="20"/>
        </w:rPr>
        <w:t xml:space="preserve">Montant de la rémunération brute mensuelle du candidat : </w:t>
      </w:r>
      <w:r w:rsidR="00622D94" w:rsidRPr="00E013DA">
        <w:rPr>
          <w:sz w:val="20"/>
        </w:rPr>
        <w:t>………….</w:t>
      </w:r>
      <w:r w:rsidR="007B0367" w:rsidRPr="00E013DA">
        <w:rPr>
          <w:sz w:val="20"/>
        </w:rPr>
        <w:t xml:space="preserve"> </w:t>
      </w:r>
      <w:r w:rsidR="00971295" w:rsidRPr="00E013DA">
        <w:rPr>
          <w:sz w:val="20"/>
        </w:rPr>
        <w:t xml:space="preserve">€ </w:t>
      </w:r>
    </w:p>
    <w:p w:rsidR="00663A2F" w:rsidRPr="00E013DA" w:rsidRDefault="00663A2F" w:rsidP="00663A2F">
      <w:pPr>
        <w:tabs>
          <w:tab w:val="left" w:pos="284"/>
        </w:tabs>
        <w:ind w:left="426"/>
        <w:jc w:val="both"/>
        <w:rPr>
          <w:sz w:val="20"/>
        </w:rPr>
      </w:pPr>
    </w:p>
    <w:p w:rsidR="00663A2F" w:rsidRDefault="00663A2F" w:rsidP="00663A2F">
      <w:pPr>
        <w:tabs>
          <w:tab w:val="left" w:pos="284"/>
        </w:tabs>
        <w:ind w:left="426"/>
        <w:jc w:val="both"/>
        <w:rPr>
          <w:sz w:val="20"/>
        </w:rPr>
      </w:pPr>
      <w:r w:rsidRPr="00E013DA">
        <w:rPr>
          <w:sz w:val="20"/>
        </w:rPr>
        <w:t xml:space="preserve">Taux de charges patronales : </w:t>
      </w:r>
      <w:r w:rsidR="005019B0" w:rsidRPr="00E013DA">
        <w:rPr>
          <w:sz w:val="20"/>
        </w:rPr>
        <w:t xml:space="preserve">…………….% </w:t>
      </w:r>
      <w:r w:rsidRPr="00E013DA">
        <w:rPr>
          <w:sz w:val="20"/>
        </w:rPr>
        <w:t>(voir ANNEXE</w:t>
      </w:r>
      <w:r w:rsidR="00036F45" w:rsidRPr="00E013DA">
        <w:rPr>
          <w:sz w:val="20"/>
        </w:rPr>
        <w:t>)</w:t>
      </w:r>
    </w:p>
    <w:p w:rsidR="00EE685C" w:rsidRPr="00E013DA" w:rsidRDefault="00EE685C" w:rsidP="00663A2F">
      <w:pPr>
        <w:tabs>
          <w:tab w:val="left" w:pos="284"/>
        </w:tabs>
        <w:ind w:left="426"/>
        <w:jc w:val="both"/>
        <w:rPr>
          <w:sz w:val="20"/>
        </w:rPr>
      </w:pPr>
    </w:p>
    <w:p w:rsidR="00663A2F" w:rsidRPr="00E013DA" w:rsidRDefault="005019B0" w:rsidP="00EE685C">
      <w:pPr>
        <w:tabs>
          <w:tab w:val="left" w:pos="284"/>
        </w:tabs>
        <w:spacing w:line="360" w:lineRule="auto"/>
        <w:ind w:left="425"/>
        <w:jc w:val="both"/>
        <w:rPr>
          <w:sz w:val="20"/>
        </w:rPr>
      </w:pPr>
      <w:r w:rsidRPr="00E013DA">
        <w:rPr>
          <w:sz w:val="20"/>
        </w:rPr>
        <w:tab/>
      </w:r>
      <w:r w:rsidR="00663A2F" w:rsidRPr="00E013DA">
        <w:rPr>
          <w:sz w:val="20"/>
        </w:rPr>
        <w:t xml:space="preserve">Plafond 1 </w:t>
      </w:r>
      <w:r w:rsidR="007A64FF">
        <w:rPr>
          <w:sz w:val="20"/>
        </w:rPr>
        <w:t>–</w:t>
      </w:r>
      <w:r w:rsidR="00663A2F" w:rsidRPr="00E013DA">
        <w:rPr>
          <w:sz w:val="20"/>
        </w:rPr>
        <w:t xml:space="preserve"> </w:t>
      </w:r>
      <w:r w:rsidR="007A64FF">
        <w:rPr>
          <w:color w:val="FF0000"/>
          <w:sz w:val="20"/>
        </w:rPr>
        <w:t>35,</w:t>
      </w:r>
      <w:r w:rsidR="00663A2F" w:rsidRPr="00E013DA">
        <w:rPr>
          <w:color w:val="FF0000"/>
          <w:sz w:val="20"/>
        </w:rPr>
        <w:t>27%</w:t>
      </w:r>
      <w:r w:rsidR="00663A2F" w:rsidRPr="00E013DA">
        <w:rPr>
          <w:sz w:val="20"/>
        </w:rPr>
        <w:t xml:space="preserve">                     </w:t>
      </w:r>
      <w:r w:rsidR="00663A2F" w:rsidRPr="00E013DA">
        <w:rPr>
          <w:bCs/>
          <w:sz w:val="20"/>
        </w:rPr>
        <w:sym w:font="Wingdings" w:char="F071"/>
      </w:r>
      <w:r w:rsidR="00663A2F" w:rsidRPr="00E013DA">
        <w:rPr>
          <w:sz w:val="20"/>
        </w:rPr>
        <w:t xml:space="preserve"> </w:t>
      </w:r>
    </w:p>
    <w:p w:rsidR="00663A2F" w:rsidRPr="00E013DA" w:rsidRDefault="005019B0" w:rsidP="00EE685C">
      <w:pPr>
        <w:tabs>
          <w:tab w:val="left" w:pos="284"/>
        </w:tabs>
        <w:spacing w:line="360" w:lineRule="auto"/>
        <w:ind w:left="425"/>
        <w:jc w:val="both"/>
        <w:rPr>
          <w:sz w:val="20"/>
        </w:rPr>
      </w:pPr>
      <w:r w:rsidRPr="00E013DA">
        <w:rPr>
          <w:sz w:val="20"/>
        </w:rPr>
        <w:tab/>
      </w:r>
      <w:r w:rsidR="00663A2F" w:rsidRPr="00E013DA">
        <w:rPr>
          <w:sz w:val="20"/>
        </w:rPr>
        <w:t xml:space="preserve">Plafond 2 </w:t>
      </w:r>
      <w:r w:rsidR="007A64FF">
        <w:rPr>
          <w:sz w:val="20"/>
        </w:rPr>
        <w:t>–</w:t>
      </w:r>
      <w:r w:rsidR="00663A2F" w:rsidRPr="00E013DA">
        <w:rPr>
          <w:sz w:val="20"/>
        </w:rPr>
        <w:t xml:space="preserve"> </w:t>
      </w:r>
      <w:r w:rsidR="007A64FF">
        <w:rPr>
          <w:color w:val="FF0000"/>
          <w:sz w:val="20"/>
        </w:rPr>
        <w:t>36,</w:t>
      </w:r>
      <w:r w:rsidR="00663A2F" w:rsidRPr="00E013DA">
        <w:rPr>
          <w:color w:val="FF0000"/>
          <w:sz w:val="20"/>
        </w:rPr>
        <w:t>97%</w:t>
      </w:r>
      <w:r w:rsidR="00663A2F" w:rsidRPr="00E013DA">
        <w:rPr>
          <w:sz w:val="20"/>
        </w:rPr>
        <w:t xml:space="preserve">                     </w:t>
      </w:r>
      <w:r w:rsidR="00663A2F" w:rsidRPr="00E013DA">
        <w:rPr>
          <w:bCs/>
          <w:sz w:val="20"/>
        </w:rPr>
        <w:sym w:font="Wingdings" w:char="F071"/>
      </w:r>
      <w:r w:rsidR="00663A2F" w:rsidRPr="00E013DA">
        <w:rPr>
          <w:sz w:val="20"/>
        </w:rPr>
        <w:t xml:space="preserve"> </w:t>
      </w:r>
    </w:p>
    <w:p w:rsidR="00663A2F" w:rsidRPr="00E013DA" w:rsidRDefault="005019B0" w:rsidP="00EE685C">
      <w:pPr>
        <w:tabs>
          <w:tab w:val="left" w:pos="284"/>
        </w:tabs>
        <w:spacing w:line="360" w:lineRule="auto"/>
        <w:ind w:left="425"/>
        <w:jc w:val="both"/>
        <w:rPr>
          <w:sz w:val="20"/>
        </w:rPr>
      </w:pPr>
      <w:r w:rsidRPr="00E013DA">
        <w:rPr>
          <w:sz w:val="20"/>
        </w:rPr>
        <w:tab/>
      </w:r>
      <w:r w:rsidR="00663A2F" w:rsidRPr="00E013DA">
        <w:rPr>
          <w:sz w:val="20"/>
        </w:rPr>
        <w:t xml:space="preserve">Plafond 3 </w:t>
      </w:r>
      <w:r w:rsidR="007A64FF">
        <w:rPr>
          <w:sz w:val="20"/>
        </w:rPr>
        <w:t>–</w:t>
      </w:r>
      <w:r w:rsidR="00663A2F" w:rsidRPr="00E013DA">
        <w:rPr>
          <w:sz w:val="20"/>
        </w:rPr>
        <w:t xml:space="preserve"> </w:t>
      </w:r>
      <w:r w:rsidR="007A64FF">
        <w:rPr>
          <w:color w:val="FF0000"/>
          <w:sz w:val="20"/>
        </w:rPr>
        <w:t>40,</w:t>
      </w:r>
      <w:r w:rsidR="00663A2F" w:rsidRPr="00E013DA">
        <w:rPr>
          <w:color w:val="FF0000"/>
          <w:sz w:val="20"/>
        </w:rPr>
        <w:t>97%</w:t>
      </w:r>
      <w:r w:rsidR="00663A2F" w:rsidRPr="00E013DA">
        <w:rPr>
          <w:sz w:val="20"/>
        </w:rPr>
        <w:t xml:space="preserve">                     </w:t>
      </w:r>
      <w:r w:rsidR="00663A2F" w:rsidRPr="00E013DA">
        <w:rPr>
          <w:bCs/>
          <w:sz w:val="20"/>
        </w:rPr>
        <w:sym w:font="Wingdings" w:char="F071"/>
      </w:r>
    </w:p>
    <w:p w:rsidR="00663A2F" w:rsidRPr="00E013DA" w:rsidRDefault="005019B0" w:rsidP="00EE685C">
      <w:pPr>
        <w:tabs>
          <w:tab w:val="left" w:pos="284"/>
        </w:tabs>
        <w:spacing w:line="360" w:lineRule="auto"/>
        <w:ind w:left="425"/>
        <w:jc w:val="both"/>
        <w:rPr>
          <w:i/>
          <w:sz w:val="20"/>
        </w:rPr>
      </w:pPr>
      <w:r w:rsidRPr="00E013DA">
        <w:rPr>
          <w:sz w:val="20"/>
        </w:rPr>
        <w:tab/>
      </w:r>
      <w:r w:rsidR="00663A2F" w:rsidRPr="00E013DA">
        <w:rPr>
          <w:sz w:val="20"/>
        </w:rPr>
        <w:t xml:space="preserve">Plafond 4 </w:t>
      </w:r>
      <w:r w:rsidR="007A64FF">
        <w:rPr>
          <w:sz w:val="20"/>
        </w:rPr>
        <w:t>–</w:t>
      </w:r>
      <w:r w:rsidR="00663A2F" w:rsidRPr="00E013DA">
        <w:rPr>
          <w:sz w:val="20"/>
        </w:rPr>
        <w:t xml:space="preserve"> </w:t>
      </w:r>
      <w:r w:rsidR="007A64FF">
        <w:rPr>
          <w:color w:val="FF0000"/>
          <w:sz w:val="20"/>
        </w:rPr>
        <w:t>49,</w:t>
      </w:r>
      <w:r w:rsidR="00663A2F" w:rsidRPr="00E013DA">
        <w:rPr>
          <w:color w:val="FF0000"/>
          <w:sz w:val="20"/>
        </w:rPr>
        <w:t>47%</w:t>
      </w:r>
      <w:r w:rsidR="00663A2F" w:rsidRPr="00E013DA">
        <w:rPr>
          <w:sz w:val="20"/>
        </w:rPr>
        <w:t xml:space="preserve">                     </w:t>
      </w:r>
      <w:r w:rsidR="00663A2F" w:rsidRPr="00E013DA">
        <w:rPr>
          <w:bCs/>
          <w:sz w:val="20"/>
        </w:rPr>
        <w:sym w:font="Wingdings" w:char="F071"/>
      </w:r>
    </w:p>
    <w:p w:rsidR="00663A2F" w:rsidRPr="00E013DA" w:rsidRDefault="00663A2F" w:rsidP="00663A2F">
      <w:pPr>
        <w:pStyle w:val="Corpsdetexte"/>
        <w:tabs>
          <w:tab w:val="left" w:pos="284"/>
        </w:tabs>
        <w:rPr>
          <w:b w:val="0"/>
          <w:sz w:val="20"/>
        </w:rPr>
      </w:pPr>
    </w:p>
    <w:p w:rsidR="00DD68D0" w:rsidRPr="00E013DA" w:rsidRDefault="00DD68D0">
      <w:pPr>
        <w:pStyle w:val="Corpsdetexte"/>
        <w:tabs>
          <w:tab w:val="left" w:pos="284"/>
        </w:tabs>
        <w:ind w:left="426"/>
        <w:rPr>
          <w:b w:val="0"/>
          <w:sz w:val="20"/>
        </w:rPr>
      </w:pPr>
      <w:r w:rsidRPr="00E013DA">
        <w:rPr>
          <w:b w:val="0"/>
          <w:sz w:val="20"/>
        </w:rPr>
        <w:t>Durée envisagée de la gestion</w:t>
      </w:r>
      <w:r w:rsidR="00643F76" w:rsidRPr="00E013DA">
        <w:rPr>
          <w:b w:val="0"/>
          <w:sz w:val="20"/>
        </w:rPr>
        <w:t xml:space="preserve"> </w:t>
      </w:r>
      <w:r w:rsidR="007A64FF">
        <w:rPr>
          <w:b w:val="0"/>
          <w:sz w:val="20"/>
        </w:rPr>
        <w:t>du contrat</w:t>
      </w:r>
      <w:r w:rsidR="00B82C15" w:rsidRPr="00E013DA">
        <w:rPr>
          <w:b w:val="0"/>
          <w:sz w:val="20"/>
        </w:rPr>
        <w:t> </w:t>
      </w:r>
      <w:r w:rsidRPr="00E013DA">
        <w:rPr>
          <w:b w:val="0"/>
          <w:sz w:val="20"/>
        </w:rPr>
        <w:t>: du</w:t>
      </w:r>
      <w:r w:rsidR="007A64FF">
        <w:rPr>
          <w:b w:val="0"/>
          <w:sz w:val="20"/>
        </w:rPr>
        <w:t>…………………………. au…………………………………..</w:t>
      </w:r>
    </w:p>
    <w:p w:rsidR="00DD68D0" w:rsidRPr="00E013DA" w:rsidRDefault="00DD68D0">
      <w:pPr>
        <w:ind w:left="426"/>
        <w:jc w:val="both"/>
        <w:rPr>
          <w:b/>
          <w:sz w:val="20"/>
        </w:rPr>
      </w:pPr>
    </w:p>
    <w:p w:rsidR="00071166" w:rsidRPr="00E013DA" w:rsidRDefault="00071166" w:rsidP="001A6DC7">
      <w:pPr>
        <w:jc w:val="both"/>
        <w:rPr>
          <w:b/>
          <w:i/>
          <w:sz w:val="20"/>
        </w:rPr>
      </w:pPr>
      <w:r w:rsidRPr="00E013DA">
        <w:rPr>
          <w:b/>
          <w:i/>
          <w:sz w:val="20"/>
        </w:rPr>
        <w:t xml:space="preserve">Coût total </w:t>
      </w:r>
      <w:r w:rsidR="00971295" w:rsidRPr="00E013DA">
        <w:rPr>
          <w:b/>
          <w:i/>
          <w:sz w:val="20"/>
        </w:rPr>
        <w:t xml:space="preserve">estimé </w:t>
      </w:r>
      <w:r w:rsidR="004D36B8" w:rsidRPr="00E013DA">
        <w:rPr>
          <w:b/>
          <w:i/>
          <w:sz w:val="20"/>
        </w:rPr>
        <w:t xml:space="preserve">par </w:t>
      </w:r>
      <w:r w:rsidRPr="00E013DA">
        <w:rPr>
          <w:b/>
          <w:i/>
          <w:sz w:val="20"/>
        </w:rPr>
        <w:t>allocation sur les 3 ans</w:t>
      </w:r>
      <w:r w:rsidR="00B82C15" w:rsidRPr="00E013DA">
        <w:rPr>
          <w:b/>
          <w:i/>
          <w:sz w:val="20"/>
        </w:rPr>
        <w:t> </w:t>
      </w:r>
      <w:r w:rsidRPr="00E013DA">
        <w:rPr>
          <w:b/>
          <w:i/>
          <w:sz w:val="20"/>
        </w:rPr>
        <w:t xml:space="preserve">: </w:t>
      </w:r>
    </w:p>
    <w:p w:rsidR="00971295" w:rsidRDefault="00971295">
      <w:pPr>
        <w:ind w:left="426"/>
        <w:jc w:val="both"/>
        <w:rPr>
          <w:b/>
        </w:rPr>
      </w:pPr>
    </w:p>
    <w:p w:rsidR="00971295" w:rsidRDefault="007A64FF" w:rsidP="0040402A">
      <w:pPr>
        <w:ind w:left="5245"/>
        <w:jc w:val="both"/>
        <w:rPr>
          <w:b/>
        </w:rPr>
      </w:pPr>
      <w:r>
        <w:rPr>
          <w:b/>
        </w:rPr>
        <w:t>Fait à………………</w:t>
      </w:r>
      <w:r w:rsidR="00A37F8D">
        <w:rPr>
          <w:b/>
        </w:rPr>
        <w:t>le</w:t>
      </w:r>
      <w:r>
        <w:rPr>
          <w:b/>
        </w:rPr>
        <w:t>………………………</w:t>
      </w:r>
    </w:p>
    <w:p w:rsidR="001A6DC7" w:rsidRDefault="001A6DC7" w:rsidP="0040402A">
      <w:pPr>
        <w:ind w:left="5245"/>
        <w:jc w:val="both"/>
        <w:rPr>
          <w:b/>
        </w:rPr>
      </w:pPr>
    </w:p>
    <w:p w:rsidR="00971295" w:rsidRDefault="00E452FD" w:rsidP="0040402A">
      <w:pPr>
        <w:ind w:left="5245"/>
        <w:jc w:val="both"/>
        <w:rPr>
          <w:b/>
        </w:rPr>
      </w:pPr>
      <w:r>
        <w:rPr>
          <w:b/>
        </w:rPr>
        <w:t>Signature</w:t>
      </w:r>
      <w:r w:rsidR="00485709">
        <w:rPr>
          <w:b/>
        </w:rPr>
        <w:t>,</w:t>
      </w:r>
      <w:r>
        <w:rPr>
          <w:b/>
        </w:rPr>
        <w:t xml:space="preserve"> nom </w:t>
      </w:r>
      <w:r w:rsidR="00485709">
        <w:rPr>
          <w:b/>
        </w:rPr>
        <w:t xml:space="preserve">et titre </w:t>
      </w:r>
    </w:p>
    <w:p w:rsidR="001C279A" w:rsidRDefault="001C279A" w:rsidP="0006557B">
      <w:pPr>
        <w:rPr>
          <w:b/>
        </w:rPr>
      </w:pPr>
    </w:p>
    <w:p w:rsidR="0006557B" w:rsidRDefault="0006557B" w:rsidP="0006557B">
      <w:pPr>
        <w:rPr>
          <w:b/>
        </w:rPr>
      </w:pPr>
    </w:p>
    <w:p w:rsidR="00A37F8D" w:rsidRDefault="00A37F8D" w:rsidP="0006557B">
      <w:pPr>
        <w:rPr>
          <w:b/>
        </w:rPr>
      </w:pPr>
    </w:p>
    <w:p w:rsidR="00710343" w:rsidRDefault="00710343" w:rsidP="00710343">
      <w:pPr>
        <w:jc w:val="both"/>
        <w:rPr>
          <w:b/>
          <w:i/>
        </w:rPr>
      </w:pPr>
      <w:r w:rsidRPr="00301A1C">
        <w:rPr>
          <w:b/>
          <w:i/>
          <w:color w:val="0070C0"/>
        </w:rPr>
        <w:t>Etablissement gestionnaire</w:t>
      </w:r>
      <w:r w:rsidRPr="0006557B">
        <w:rPr>
          <w:b/>
          <w:i/>
        </w:rPr>
        <w:t> :………………………………….</w:t>
      </w:r>
    </w:p>
    <w:p w:rsidR="00A145D4" w:rsidRDefault="00A145D4" w:rsidP="00710343">
      <w:pPr>
        <w:jc w:val="both"/>
        <w:rPr>
          <w:b/>
          <w:i/>
        </w:rPr>
      </w:pPr>
    </w:p>
    <w:p w:rsidR="00A145D4" w:rsidRDefault="00A145D4" w:rsidP="00710343">
      <w:pPr>
        <w:jc w:val="both"/>
        <w:rPr>
          <w:b/>
          <w:i/>
        </w:rPr>
      </w:pPr>
    </w:p>
    <w:p w:rsidR="00A145D4" w:rsidRDefault="00A145D4" w:rsidP="00710343">
      <w:pPr>
        <w:jc w:val="both"/>
        <w:rPr>
          <w:b/>
          <w:i/>
        </w:rPr>
      </w:pPr>
    </w:p>
    <w:p w:rsidR="00A145D4" w:rsidRDefault="00A145D4" w:rsidP="00A145D4">
      <w:pPr>
        <w:jc w:val="center"/>
        <w:rPr>
          <w:b/>
          <w:i/>
          <w:color w:val="0070C0"/>
        </w:rPr>
      </w:pPr>
      <w:r>
        <w:rPr>
          <w:b/>
        </w:rPr>
        <w:t>ACCORD DE GESTION</w:t>
      </w:r>
      <w:r>
        <w:t xml:space="preserve"> </w:t>
      </w:r>
      <w:r w:rsidRPr="00485709">
        <w:rPr>
          <w:b/>
          <w:i/>
          <w:color w:val="0070C0"/>
        </w:rPr>
        <w:t>No</w:t>
      </w:r>
      <w:r>
        <w:rPr>
          <w:b/>
          <w:i/>
          <w:color w:val="0070C0"/>
        </w:rPr>
        <w:t>m de l’établissement demandeur</w:t>
      </w:r>
    </w:p>
    <w:p w:rsidR="00485709" w:rsidRPr="000437D3" w:rsidRDefault="00485709" w:rsidP="00A145D4">
      <w:pPr>
        <w:jc w:val="center"/>
        <w:rPr>
          <w:b/>
          <w:i/>
          <w:color w:val="2E74B5"/>
        </w:rPr>
      </w:pPr>
    </w:p>
    <w:p w:rsidR="00A145D4" w:rsidRDefault="00A145D4" w:rsidP="00A145D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480"/>
        <w:gridCol w:w="1276"/>
        <w:gridCol w:w="1348"/>
        <w:gridCol w:w="1073"/>
        <w:gridCol w:w="1592"/>
        <w:gridCol w:w="1542"/>
      </w:tblGrid>
      <w:tr w:rsidR="00A145D4" w:rsidRPr="00E13398" w:rsidTr="00885223">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A145D4" w:rsidRPr="00E13398" w:rsidRDefault="00A145D4" w:rsidP="00885223">
            <w:pPr>
              <w:jc w:val="center"/>
              <w:rPr>
                <w:b/>
              </w:rPr>
            </w:pPr>
            <w:r w:rsidRPr="00E13398">
              <w:rPr>
                <w:b/>
              </w:rPr>
              <w:t>Ecole Doctorale</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A145D4" w:rsidRPr="00E13398" w:rsidRDefault="00A145D4" w:rsidP="00885223">
            <w:pPr>
              <w:jc w:val="center"/>
              <w:rPr>
                <w:b/>
              </w:rPr>
            </w:pPr>
            <w:r w:rsidRPr="00E13398">
              <w:rPr>
                <w:b/>
              </w:rPr>
              <w:t>Laboratoire</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A145D4" w:rsidRPr="00E13398" w:rsidRDefault="00A145D4" w:rsidP="00885223">
            <w:pPr>
              <w:jc w:val="center"/>
              <w:rPr>
                <w:b/>
              </w:rPr>
            </w:pPr>
            <w:r w:rsidRPr="00E13398">
              <w:rPr>
                <w:b/>
              </w:rPr>
              <w:t>Directeur de thèse</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A145D4" w:rsidRPr="00E13398" w:rsidRDefault="00A145D4" w:rsidP="00885223">
            <w:pPr>
              <w:jc w:val="center"/>
              <w:rPr>
                <w:b/>
              </w:rPr>
            </w:pPr>
            <w:r w:rsidRPr="00E13398">
              <w:rPr>
                <w:b/>
              </w:rPr>
              <w:t>Co-directeur et/ou co-encadrant</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A145D4" w:rsidRPr="00E13398" w:rsidRDefault="00A145D4" w:rsidP="00885223">
            <w:pPr>
              <w:jc w:val="center"/>
              <w:rPr>
                <w:b/>
              </w:rPr>
            </w:pPr>
            <w:r w:rsidRPr="00E13398">
              <w:rPr>
                <w:b/>
              </w:rPr>
              <w:t>Intitulé du sujet de thèse</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A145D4" w:rsidRPr="00E13398" w:rsidRDefault="00A145D4" w:rsidP="00885223">
            <w:pPr>
              <w:jc w:val="center"/>
              <w:rPr>
                <w:b/>
              </w:rPr>
            </w:pPr>
            <w:r w:rsidRPr="00E13398">
              <w:rPr>
                <w:b/>
              </w:rPr>
              <w:t>Gestionnaire</w:t>
            </w:r>
          </w:p>
        </w:tc>
        <w:tc>
          <w:tcPr>
            <w:tcW w:w="1750" w:type="dxa"/>
            <w:tcBorders>
              <w:top w:val="single" w:sz="4" w:space="0" w:color="auto"/>
              <w:left w:val="single" w:sz="4" w:space="0" w:color="auto"/>
              <w:bottom w:val="single" w:sz="4" w:space="0" w:color="auto"/>
              <w:right w:val="single" w:sz="4" w:space="0" w:color="auto"/>
            </w:tcBorders>
            <w:shd w:val="clear" w:color="auto" w:fill="auto"/>
            <w:hideMark/>
          </w:tcPr>
          <w:p w:rsidR="00A145D4" w:rsidRPr="00E13398" w:rsidRDefault="00A145D4" w:rsidP="00885223">
            <w:pPr>
              <w:jc w:val="center"/>
              <w:rPr>
                <w:b/>
              </w:rPr>
            </w:pPr>
            <w:r w:rsidRPr="00E13398">
              <w:rPr>
                <w:b/>
              </w:rPr>
              <w:t>Cofinanceur</w:t>
            </w:r>
          </w:p>
        </w:tc>
      </w:tr>
      <w:tr w:rsidR="00A145D4" w:rsidRPr="00E13398" w:rsidTr="00885223">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r>
      <w:tr w:rsidR="00A145D4" w:rsidRPr="00E13398" w:rsidTr="00885223">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r>
      <w:tr w:rsidR="00A145D4" w:rsidRPr="00E13398" w:rsidTr="00885223">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r>
      <w:tr w:rsidR="00A145D4" w:rsidRPr="00E13398" w:rsidTr="00885223">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r>
      <w:tr w:rsidR="00A145D4" w:rsidRPr="00E13398" w:rsidTr="00885223">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r>
      <w:tr w:rsidR="00A145D4" w:rsidRPr="00E13398" w:rsidTr="00885223">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r>
      <w:tr w:rsidR="00A145D4" w:rsidRPr="00E13398" w:rsidTr="00885223">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r>
      <w:tr w:rsidR="00A145D4" w:rsidRPr="00E13398" w:rsidTr="00885223">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r>
      <w:tr w:rsidR="00A145D4" w:rsidRPr="00E13398" w:rsidTr="00885223">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A145D4" w:rsidRDefault="00A145D4" w:rsidP="00885223">
            <w:pPr>
              <w:jc w:val="both"/>
            </w:pPr>
          </w:p>
        </w:tc>
      </w:tr>
    </w:tbl>
    <w:p w:rsidR="00A145D4" w:rsidRPr="000437D3" w:rsidRDefault="00A145D4" w:rsidP="00A145D4">
      <w:pPr>
        <w:jc w:val="both"/>
        <w:rPr>
          <w:rFonts w:ascii="Calibri" w:hAnsi="Calibri"/>
          <w:szCs w:val="22"/>
          <w:lang w:eastAsia="en-US"/>
        </w:rPr>
      </w:pPr>
    </w:p>
    <w:p w:rsidR="00A145D4" w:rsidRPr="0006557B" w:rsidRDefault="00A145D4" w:rsidP="00710343">
      <w:pPr>
        <w:jc w:val="both"/>
        <w:rPr>
          <w:b/>
          <w:i/>
        </w:rPr>
      </w:pPr>
    </w:p>
    <w:p w:rsidR="00643F76" w:rsidRDefault="00687A41" w:rsidP="000437D3">
      <w:pPr>
        <w:jc w:val="center"/>
        <w:rPr>
          <w:rFonts w:cs="Arial"/>
          <w:b/>
        </w:rPr>
      </w:pPr>
      <w:r>
        <w:rPr>
          <w:rFonts w:cs="Arial"/>
          <w:b/>
        </w:rPr>
        <w:br w:type="page"/>
      </w:r>
    </w:p>
    <w:p w:rsidR="000437D3" w:rsidRDefault="000437D3" w:rsidP="000437D3">
      <w:pPr>
        <w:jc w:val="center"/>
        <w:rPr>
          <w:rFonts w:cs="Arial"/>
          <w:i/>
          <w:color w:val="FF0000"/>
        </w:rPr>
      </w:pPr>
      <w:r>
        <w:rPr>
          <w:rFonts w:cs="Arial"/>
          <w:b/>
        </w:rPr>
        <w:t>ANNEXE</w:t>
      </w:r>
      <w:r>
        <w:rPr>
          <w:rFonts w:cs="Arial"/>
          <w:b/>
          <w:color w:val="0070C0"/>
        </w:rPr>
        <w:t xml:space="preserve"> </w:t>
      </w:r>
      <w:r w:rsidRPr="000437D3">
        <w:rPr>
          <w:rFonts w:cs="Arial"/>
          <w:b/>
          <w:color w:val="000000"/>
        </w:rPr>
        <w:t>Conditions de participation et d’attribution financière de la Région</w:t>
      </w:r>
      <w:r w:rsidRPr="000437D3">
        <w:rPr>
          <w:rFonts w:cs="Arial"/>
          <w:i/>
          <w:color w:val="000000"/>
        </w:rPr>
        <w:t xml:space="preserve"> </w:t>
      </w:r>
    </w:p>
    <w:p w:rsidR="000437D3" w:rsidRPr="000437D3" w:rsidRDefault="000437D3" w:rsidP="000437D3">
      <w:pPr>
        <w:jc w:val="center"/>
        <w:rPr>
          <w:rFonts w:ascii="Calibri" w:hAnsi="Calibri"/>
          <w:i/>
          <w:color w:val="FF0000"/>
        </w:rPr>
      </w:pPr>
      <w:r>
        <w:rPr>
          <w:i/>
          <w:color w:val="FF0000"/>
        </w:rPr>
        <w:t>Les chiffres sont à actualiser.</w:t>
      </w:r>
    </w:p>
    <w:p w:rsidR="000437D3" w:rsidRDefault="000437D3" w:rsidP="000437D3">
      <w:pPr>
        <w:ind w:left="426" w:hanging="426"/>
        <w:jc w:val="both"/>
        <w:outlineLvl w:val="0"/>
        <w:rPr>
          <w:b/>
          <w:sz w:val="20"/>
        </w:rPr>
      </w:pPr>
    </w:p>
    <w:p w:rsidR="000437D3" w:rsidRDefault="000437D3" w:rsidP="000437D3">
      <w:pPr>
        <w:pStyle w:val="Corpsdetexte2"/>
        <w:tabs>
          <w:tab w:val="left" w:pos="2410"/>
        </w:tabs>
        <w:spacing w:after="0"/>
        <w:rPr>
          <w:b/>
          <w:bCs/>
          <w:szCs w:val="22"/>
        </w:rPr>
      </w:pPr>
      <w:r>
        <w:rPr>
          <w:b/>
          <w:bCs/>
          <w:szCs w:val="22"/>
        </w:rPr>
        <w:t>Il est rappelé que :</w:t>
      </w:r>
    </w:p>
    <w:p w:rsidR="000437D3" w:rsidRDefault="000437D3" w:rsidP="000437D3">
      <w:pPr>
        <w:pStyle w:val="Corpsdetexte2"/>
        <w:tabs>
          <w:tab w:val="left" w:pos="2410"/>
        </w:tabs>
        <w:spacing w:after="0"/>
        <w:rPr>
          <w:sz w:val="20"/>
        </w:rPr>
      </w:pPr>
    </w:p>
    <w:p w:rsidR="000437D3" w:rsidRDefault="000437D3" w:rsidP="000437D3">
      <w:pPr>
        <w:pStyle w:val="Corpsdetexte2"/>
        <w:tabs>
          <w:tab w:val="left" w:pos="2410"/>
        </w:tabs>
        <w:spacing w:after="0"/>
        <w:rPr>
          <w:sz w:val="20"/>
        </w:rPr>
      </w:pPr>
      <w:r>
        <w:rPr>
          <w:sz w:val="20"/>
        </w:rPr>
        <w:t>La participation régionale se calcule</w:t>
      </w:r>
      <w:r w:rsidR="00EE685C">
        <w:rPr>
          <w:sz w:val="20"/>
        </w:rPr>
        <w:t xml:space="preserve"> avec comme base de référence :</w:t>
      </w:r>
    </w:p>
    <w:p w:rsidR="00EE685C" w:rsidRDefault="00EE685C" w:rsidP="00EE685C">
      <w:pPr>
        <w:pStyle w:val="Corpsdetexte2"/>
        <w:tabs>
          <w:tab w:val="left" w:pos="2410"/>
        </w:tabs>
        <w:spacing w:after="0" w:line="360" w:lineRule="auto"/>
        <w:rPr>
          <w:sz w:val="20"/>
        </w:rPr>
      </w:pPr>
    </w:p>
    <w:p w:rsidR="000437D3" w:rsidRDefault="000437D3" w:rsidP="00EE685C">
      <w:pPr>
        <w:pStyle w:val="Corpsdetexte2"/>
        <w:numPr>
          <w:ilvl w:val="0"/>
          <w:numId w:val="44"/>
        </w:numPr>
        <w:spacing w:after="0" w:line="360" w:lineRule="auto"/>
        <w:rPr>
          <w:sz w:val="20"/>
        </w:rPr>
      </w:pPr>
      <w:r>
        <w:rPr>
          <w:sz w:val="20"/>
        </w:rPr>
        <w:t xml:space="preserve">Le contrat doctoral fixe </w:t>
      </w:r>
      <w:r>
        <w:rPr>
          <w:rStyle w:val="lev"/>
          <w:b w:val="0"/>
          <w:sz w:val="20"/>
        </w:rPr>
        <w:t>une rémunération minimale</w:t>
      </w:r>
      <w:r>
        <w:rPr>
          <w:b/>
          <w:sz w:val="20"/>
        </w:rPr>
        <w:t>,</w:t>
      </w:r>
      <w:r>
        <w:rPr>
          <w:sz w:val="20"/>
        </w:rPr>
        <w:t xml:space="preserve"> indexée sur l'évolution des rémunérations de la fonction publique : au </w:t>
      </w:r>
      <w:r>
        <w:rPr>
          <w:color w:val="FF0000"/>
          <w:sz w:val="20"/>
        </w:rPr>
        <w:t>1</w:t>
      </w:r>
      <w:r>
        <w:rPr>
          <w:color w:val="FF0000"/>
          <w:sz w:val="20"/>
          <w:vertAlign w:val="superscript"/>
        </w:rPr>
        <w:t>er</w:t>
      </w:r>
      <w:r>
        <w:rPr>
          <w:color w:val="FF0000"/>
          <w:sz w:val="20"/>
        </w:rPr>
        <w:t xml:space="preserve"> février 2017</w:t>
      </w:r>
      <w:r>
        <w:rPr>
          <w:sz w:val="20"/>
        </w:rPr>
        <w:t xml:space="preserve">, elle s'élève à </w:t>
      </w:r>
      <w:r w:rsidR="007A64FF">
        <w:rPr>
          <w:rStyle w:val="lev"/>
          <w:b w:val="0"/>
          <w:color w:val="FF0000"/>
          <w:sz w:val="20"/>
        </w:rPr>
        <w:t>1 768,</w:t>
      </w:r>
      <w:r>
        <w:rPr>
          <w:rStyle w:val="lev"/>
          <w:b w:val="0"/>
          <w:color w:val="FF0000"/>
          <w:sz w:val="20"/>
        </w:rPr>
        <w:t>55 euros</w:t>
      </w:r>
      <w:r>
        <w:rPr>
          <w:sz w:val="20"/>
        </w:rPr>
        <w:t xml:space="preserve"> bruts mensuels pour une activité de recherche seule</w:t>
      </w:r>
      <w:r w:rsidR="00EE685C">
        <w:rPr>
          <w:sz w:val="20"/>
        </w:rPr>
        <w:t>.</w:t>
      </w:r>
    </w:p>
    <w:p w:rsidR="000437D3" w:rsidRDefault="000437D3" w:rsidP="00EE685C">
      <w:pPr>
        <w:pStyle w:val="Corpsdetexte2"/>
        <w:numPr>
          <w:ilvl w:val="0"/>
          <w:numId w:val="44"/>
        </w:numPr>
        <w:spacing w:after="0" w:line="360" w:lineRule="auto"/>
        <w:rPr>
          <w:sz w:val="20"/>
        </w:rPr>
      </w:pPr>
      <w:r>
        <w:rPr>
          <w:sz w:val="20"/>
        </w:rPr>
        <w:t>Le montant plafond de charges patronales taxe sur salaire comprise le cas échéant tel que reprise dans les tableaux ci-après</w:t>
      </w:r>
      <w:r w:rsidR="00EE685C">
        <w:rPr>
          <w:sz w:val="20"/>
        </w:rPr>
        <w:t>.</w:t>
      </w:r>
    </w:p>
    <w:p w:rsidR="000437D3" w:rsidRDefault="000437D3" w:rsidP="00EE685C">
      <w:pPr>
        <w:spacing w:line="360" w:lineRule="auto"/>
        <w:rPr>
          <w:rFonts w:cs="Arial"/>
          <w:bCs/>
          <w:sz w:val="20"/>
        </w:rPr>
      </w:pPr>
    </w:p>
    <w:p w:rsidR="000437D3" w:rsidRDefault="000437D3" w:rsidP="000437D3">
      <w:pPr>
        <w:ind w:left="426" w:hanging="426"/>
        <w:jc w:val="both"/>
        <w:rPr>
          <w:rFonts w:cs="Arial"/>
          <w:bCs/>
          <w:sz w:val="20"/>
        </w:rPr>
      </w:pPr>
      <w:r>
        <w:rPr>
          <w:rFonts w:cs="Arial"/>
          <w:bCs/>
          <w:sz w:val="20"/>
        </w:rPr>
        <w:t>Ces taux ont été estimés de la façon suivante :</w:t>
      </w:r>
    </w:p>
    <w:p w:rsidR="000437D3" w:rsidRPr="000437D3" w:rsidRDefault="000437D3" w:rsidP="000437D3">
      <w:pPr>
        <w:ind w:left="426" w:hanging="426"/>
        <w:jc w:val="both"/>
        <w:rPr>
          <w:rFonts w:ascii="Calibri" w:hAnsi="Calibri"/>
          <w:bCs/>
          <w:sz w:val="20"/>
        </w:rPr>
      </w:pPr>
    </w:p>
    <w:tbl>
      <w:tblPr>
        <w:tblW w:w="3460" w:type="dxa"/>
        <w:tblCellMar>
          <w:left w:w="70" w:type="dxa"/>
          <w:right w:w="70" w:type="dxa"/>
        </w:tblCellMar>
        <w:tblLook w:val="04A0" w:firstRow="1" w:lastRow="0" w:firstColumn="1" w:lastColumn="0" w:noHBand="0" w:noVBand="1"/>
      </w:tblPr>
      <w:tblGrid>
        <w:gridCol w:w="2425"/>
        <w:gridCol w:w="1035"/>
      </w:tblGrid>
      <w:tr w:rsidR="000437D3" w:rsidTr="000437D3">
        <w:trPr>
          <w:trHeight w:val="270"/>
        </w:trPr>
        <w:tc>
          <w:tcPr>
            <w:tcW w:w="3460" w:type="dxa"/>
            <w:gridSpan w:val="2"/>
            <w:tcBorders>
              <w:top w:val="single" w:sz="8" w:space="0" w:color="auto"/>
              <w:left w:val="single" w:sz="8" w:space="0" w:color="auto"/>
              <w:bottom w:val="single" w:sz="8" w:space="0" w:color="auto"/>
              <w:right w:val="single" w:sz="8" w:space="0" w:color="000000"/>
            </w:tcBorders>
            <w:noWrap/>
            <w:vAlign w:val="center"/>
            <w:hideMark/>
          </w:tcPr>
          <w:p w:rsidR="000437D3" w:rsidRDefault="000437D3">
            <w:pPr>
              <w:jc w:val="center"/>
              <w:rPr>
                <w:rFonts w:cs="Arial"/>
                <w:b/>
                <w:sz w:val="20"/>
              </w:rPr>
            </w:pPr>
            <w:bookmarkStart w:id="0" w:name="_GoBack"/>
            <w:bookmarkEnd w:id="0"/>
            <w:r>
              <w:rPr>
                <w:rFonts w:cs="Arial"/>
                <w:b/>
                <w:sz w:val="20"/>
              </w:rPr>
              <w:t xml:space="preserve">Charges patronales Urssaf </w:t>
            </w:r>
            <w:r>
              <w:rPr>
                <w:rFonts w:cs="Arial"/>
                <w:b/>
                <w:color w:val="FF0000"/>
                <w:sz w:val="20"/>
              </w:rPr>
              <w:t>2017</w:t>
            </w:r>
          </w:p>
        </w:tc>
      </w:tr>
      <w:tr w:rsidR="000437D3" w:rsidTr="000437D3">
        <w:trPr>
          <w:trHeight w:val="255"/>
        </w:trPr>
        <w:tc>
          <w:tcPr>
            <w:tcW w:w="2425" w:type="dxa"/>
            <w:tcBorders>
              <w:top w:val="nil"/>
              <w:left w:val="single" w:sz="8" w:space="0" w:color="auto"/>
              <w:bottom w:val="nil"/>
              <w:right w:val="single" w:sz="8" w:space="0" w:color="auto"/>
            </w:tcBorders>
            <w:noWrap/>
            <w:vAlign w:val="bottom"/>
            <w:hideMark/>
          </w:tcPr>
          <w:p w:rsidR="000437D3" w:rsidRDefault="000437D3">
            <w:pPr>
              <w:rPr>
                <w:rFonts w:cs="Arial"/>
                <w:b/>
                <w:bCs/>
                <w:sz w:val="20"/>
              </w:rPr>
            </w:pPr>
            <w:r>
              <w:rPr>
                <w:rFonts w:cs="Arial"/>
                <w:b/>
                <w:bCs/>
                <w:sz w:val="20"/>
              </w:rPr>
              <w:t>Allocations familiales</w:t>
            </w:r>
          </w:p>
        </w:tc>
        <w:tc>
          <w:tcPr>
            <w:tcW w:w="1035" w:type="dxa"/>
            <w:tcBorders>
              <w:top w:val="nil"/>
              <w:left w:val="nil"/>
              <w:bottom w:val="nil"/>
              <w:right w:val="single" w:sz="8" w:space="0" w:color="auto"/>
            </w:tcBorders>
            <w:noWrap/>
            <w:vAlign w:val="bottom"/>
            <w:hideMark/>
          </w:tcPr>
          <w:p w:rsidR="000437D3" w:rsidRDefault="000437D3">
            <w:pPr>
              <w:jc w:val="right"/>
              <w:rPr>
                <w:rFonts w:cs="Arial"/>
                <w:b/>
                <w:bCs/>
                <w:color w:val="FF0000"/>
                <w:sz w:val="20"/>
              </w:rPr>
            </w:pPr>
            <w:r>
              <w:rPr>
                <w:rFonts w:cs="Arial"/>
                <w:b/>
                <w:bCs/>
                <w:color w:val="FF0000"/>
                <w:sz w:val="20"/>
              </w:rPr>
              <w:t>5,25%</w:t>
            </w:r>
          </w:p>
        </w:tc>
      </w:tr>
      <w:tr w:rsidR="000437D3" w:rsidTr="000437D3">
        <w:trPr>
          <w:trHeight w:val="255"/>
        </w:trPr>
        <w:tc>
          <w:tcPr>
            <w:tcW w:w="2425" w:type="dxa"/>
            <w:tcBorders>
              <w:top w:val="nil"/>
              <w:left w:val="single" w:sz="8" w:space="0" w:color="auto"/>
              <w:bottom w:val="nil"/>
              <w:right w:val="single" w:sz="8" w:space="0" w:color="auto"/>
            </w:tcBorders>
            <w:noWrap/>
            <w:vAlign w:val="bottom"/>
            <w:hideMark/>
          </w:tcPr>
          <w:p w:rsidR="000437D3" w:rsidRDefault="000437D3">
            <w:pPr>
              <w:rPr>
                <w:rFonts w:cs="Arial"/>
                <w:b/>
                <w:bCs/>
                <w:sz w:val="20"/>
              </w:rPr>
            </w:pPr>
            <w:r>
              <w:rPr>
                <w:rFonts w:cs="Arial"/>
                <w:b/>
                <w:bCs/>
                <w:sz w:val="20"/>
              </w:rPr>
              <w:t xml:space="preserve">Fds logement </w:t>
            </w:r>
            <w:proofErr w:type="spellStart"/>
            <w:r>
              <w:rPr>
                <w:rFonts w:cs="Arial"/>
                <w:b/>
                <w:bCs/>
                <w:sz w:val="20"/>
              </w:rPr>
              <w:t>déplaf</w:t>
            </w:r>
            <w:proofErr w:type="spellEnd"/>
          </w:p>
        </w:tc>
        <w:tc>
          <w:tcPr>
            <w:tcW w:w="1035" w:type="dxa"/>
            <w:tcBorders>
              <w:top w:val="nil"/>
              <w:left w:val="nil"/>
              <w:bottom w:val="nil"/>
              <w:right w:val="single" w:sz="8" w:space="0" w:color="auto"/>
            </w:tcBorders>
            <w:noWrap/>
            <w:vAlign w:val="bottom"/>
            <w:hideMark/>
          </w:tcPr>
          <w:p w:rsidR="000437D3" w:rsidRDefault="000437D3">
            <w:pPr>
              <w:jc w:val="right"/>
              <w:rPr>
                <w:rFonts w:cs="Arial"/>
                <w:b/>
                <w:bCs/>
                <w:color w:val="FF0000"/>
                <w:sz w:val="20"/>
              </w:rPr>
            </w:pPr>
            <w:r>
              <w:rPr>
                <w:rFonts w:cs="Arial"/>
                <w:b/>
                <w:bCs/>
                <w:color w:val="FF0000"/>
                <w:sz w:val="20"/>
              </w:rPr>
              <w:t>0,50%</w:t>
            </w:r>
          </w:p>
        </w:tc>
      </w:tr>
      <w:tr w:rsidR="000437D3" w:rsidTr="000437D3">
        <w:trPr>
          <w:trHeight w:val="255"/>
        </w:trPr>
        <w:tc>
          <w:tcPr>
            <w:tcW w:w="2425" w:type="dxa"/>
            <w:tcBorders>
              <w:top w:val="nil"/>
              <w:left w:val="single" w:sz="8" w:space="0" w:color="auto"/>
              <w:bottom w:val="nil"/>
              <w:right w:val="single" w:sz="8" w:space="0" w:color="auto"/>
            </w:tcBorders>
            <w:noWrap/>
            <w:vAlign w:val="bottom"/>
            <w:hideMark/>
          </w:tcPr>
          <w:p w:rsidR="000437D3" w:rsidRDefault="000437D3">
            <w:pPr>
              <w:rPr>
                <w:rFonts w:cs="Arial"/>
                <w:b/>
                <w:bCs/>
                <w:sz w:val="20"/>
              </w:rPr>
            </w:pPr>
            <w:r>
              <w:rPr>
                <w:rFonts w:cs="Arial"/>
                <w:b/>
                <w:bCs/>
                <w:sz w:val="20"/>
              </w:rPr>
              <w:t>Vieillesse</w:t>
            </w:r>
          </w:p>
        </w:tc>
        <w:tc>
          <w:tcPr>
            <w:tcW w:w="1035" w:type="dxa"/>
            <w:tcBorders>
              <w:top w:val="nil"/>
              <w:left w:val="nil"/>
              <w:bottom w:val="nil"/>
              <w:right w:val="single" w:sz="8" w:space="0" w:color="auto"/>
            </w:tcBorders>
            <w:noWrap/>
            <w:vAlign w:val="bottom"/>
            <w:hideMark/>
          </w:tcPr>
          <w:p w:rsidR="000437D3" w:rsidRDefault="000437D3">
            <w:pPr>
              <w:jc w:val="right"/>
              <w:rPr>
                <w:rFonts w:cs="Arial"/>
                <w:b/>
                <w:bCs/>
                <w:color w:val="FF0000"/>
                <w:sz w:val="20"/>
              </w:rPr>
            </w:pPr>
            <w:r>
              <w:rPr>
                <w:rFonts w:cs="Arial"/>
                <w:b/>
                <w:bCs/>
                <w:color w:val="FF0000"/>
                <w:sz w:val="20"/>
              </w:rPr>
              <w:t>8,55%</w:t>
            </w:r>
          </w:p>
        </w:tc>
      </w:tr>
      <w:tr w:rsidR="000437D3" w:rsidTr="000437D3">
        <w:trPr>
          <w:trHeight w:val="270"/>
        </w:trPr>
        <w:tc>
          <w:tcPr>
            <w:tcW w:w="2425" w:type="dxa"/>
            <w:tcBorders>
              <w:top w:val="nil"/>
              <w:left w:val="single" w:sz="8" w:space="0" w:color="auto"/>
              <w:bottom w:val="nil"/>
              <w:right w:val="single" w:sz="8" w:space="0" w:color="auto"/>
            </w:tcBorders>
            <w:noWrap/>
            <w:vAlign w:val="bottom"/>
            <w:hideMark/>
          </w:tcPr>
          <w:p w:rsidR="000437D3" w:rsidRDefault="000437D3">
            <w:pPr>
              <w:rPr>
                <w:rFonts w:cs="Arial"/>
                <w:b/>
                <w:bCs/>
                <w:sz w:val="20"/>
              </w:rPr>
            </w:pPr>
            <w:r>
              <w:rPr>
                <w:rFonts w:cs="Arial"/>
                <w:b/>
                <w:bCs/>
                <w:sz w:val="20"/>
              </w:rPr>
              <w:t xml:space="preserve">Vieillesse </w:t>
            </w:r>
            <w:proofErr w:type="spellStart"/>
            <w:r>
              <w:rPr>
                <w:rFonts w:cs="Arial"/>
                <w:b/>
                <w:bCs/>
                <w:sz w:val="20"/>
              </w:rPr>
              <w:t>deplaf</w:t>
            </w:r>
            <w:proofErr w:type="spellEnd"/>
          </w:p>
        </w:tc>
        <w:tc>
          <w:tcPr>
            <w:tcW w:w="1035" w:type="dxa"/>
            <w:tcBorders>
              <w:top w:val="nil"/>
              <w:left w:val="nil"/>
              <w:bottom w:val="nil"/>
              <w:right w:val="single" w:sz="8" w:space="0" w:color="auto"/>
            </w:tcBorders>
            <w:noWrap/>
            <w:vAlign w:val="bottom"/>
            <w:hideMark/>
          </w:tcPr>
          <w:p w:rsidR="000437D3" w:rsidRDefault="000437D3">
            <w:pPr>
              <w:jc w:val="right"/>
              <w:rPr>
                <w:rFonts w:cs="Arial"/>
                <w:b/>
                <w:bCs/>
                <w:color w:val="FF0000"/>
                <w:sz w:val="20"/>
              </w:rPr>
            </w:pPr>
            <w:r>
              <w:rPr>
                <w:rFonts w:cs="Arial"/>
                <w:b/>
                <w:bCs/>
                <w:color w:val="FF0000"/>
                <w:sz w:val="20"/>
              </w:rPr>
              <w:t>1,85%</w:t>
            </w:r>
          </w:p>
        </w:tc>
      </w:tr>
      <w:tr w:rsidR="000437D3" w:rsidTr="000437D3">
        <w:trPr>
          <w:trHeight w:val="270"/>
        </w:trPr>
        <w:tc>
          <w:tcPr>
            <w:tcW w:w="2425" w:type="dxa"/>
            <w:tcBorders>
              <w:top w:val="nil"/>
              <w:left w:val="single" w:sz="8" w:space="0" w:color="auto"/>
              <w:bottom w:val="nil"/>
              <w:right w:val="single" w:sz="8" w:space="0" w:color="auto"/>
            </w:tcBorders>
            <w:noWrap/>
            <w:vAlign w:val="bottom"/>
            <w:hideMark/>
          </w:tcPr>
          <w:p w:rsidR="000437D3" w:rsidRDefault="000437D3">
            <w:pPr>
              <w:rPr>
                <w:rFonts w:cs="Arial"/>
                <w:b/>
                <w:bCs/>
                <w:sz w:val="20"/>
              </w:rPr>
            </w:pPr>
            <w:r>
              <w:rPr>
                <w:rFonts w:cs="Arial"/>
                <w:b/>
                <w:bCs/>
                <w:sz w:val="20"/>
              </w:rPr>
              <w:t>Solidarité autonomie</w:t>
            </w:r>
          </w:p>
        </w:tc>
        <w:tc>
          <w:tcPr>
            <w:tcW w:w="1035" w:type="dxa"/>
            <w:tcBorders>
              <w:top w:val="nil"/>
              <w:left w:val="nil"/>
              <w:bottom w:val="nil"/>
              <w:right w:val="single" w:sz="8" w:space="0" w:color="auto"/>
            </w:tcBorders>
            <w:noWrap/>
            <w:vAlign w:val="bottom"/>
            <w:hideMark/>
          </w:tcPr>
          <w:p w:rsidR="000437D3" w:rsidRDefault="000437D3">
            <w:pPr>
              <w:jc w:val="right"/>
              <w:rPr>
                <w:rFonts w:cs="Arial"/>
                <w:b/>
                <w:bCs/>
                <w:color w:val="FF0000"/>
                <w:sz w:val="20"/>
              </w:rPr>
            </w:pPr>
            <w:r>
              <w:rPr>
                <w:rFonts w:cs="Arial"/>
                <w:b/>
                <w:bCs/>
                <w:color w:val="FF0000"/>
                <w:sz w:val="20"/>
              </w:rPr>
              <w:t>0,30%</w:t>
            </w:r>
          </w:p>
        </w:tc>
      </w:tr>
      <w:tr w:rsidR="000437D3" w:rsidTr="000437D3">
        <w:trPr>
          <w:trHeight w:val="270"/>
        </w:trPr>
        <w:tc>
          <w:tcPr>
            <w:tcW w:w="2425" w:type="dxa"/>
            <w:tcBorders>
              <w:top w:val="nil"/>
              <w:left w:val="single" w:sz="8" w:space="0" w:color="auto"/>
              <w:bottom w:val="nil"/>
              <w:right w:val="single" w:sz="8" w:space="0" w:color="auto"/>
            </w:tcBorders>
            <w:noWrap/>
            <w:vAlign w:val="bottom"/>
            <w:hideMark/>
          </w:tcPr>
          <w:p w:rsidR="000437D3" w:rsidRDefault="000437D3">
            <w:pPr>
              <w:rPr>
                <w:rFonts w:cs="Arial"/>
                <w:b/>
                <w:bCs/>
                <w:sz w:val="20"/>
              </w:rPr>
            </w:pPr>
            <w:proofErr w:type="spellStart"/>
            <w:r>
              <w:rPr>
                <w:rFonts w:cs="Arial"/>
                <w:b/>
                <w:bCs/>
                <w:sz w:val="20"/>
              </w:rPr>
              <w:t>ss</w:t>
            </w:r>
            <w:proofErr w:type="spellEnd"/>
            <w:r>
              <w:rPr>
                <w:rFonts w:cs="Arial"/>
                <w:b/>
                <w:bCs/>
                <w:sz w:val="20"/>
              </w:rPr>
              <w:t xml:space="preserve"> maladie</w:t>
            </w:r>
          </w:p>
        </w:tc>
        <w:tc>
          <w:tcPr>
            <w:tcW w:w="1035" w:type="dxa"/>
            <w:tcBorders>
              <w:top w:val="nil"/>
              <w:left w:val="nil"/>
              <w:bottom w:val="nil"/>
              <w:right w:val="single" w:sz="8" w:space="0" w:color="auto"/>
            </w:tcBorders>
            <w:noWrap/>
            <w:vAlign w:val="bottom"/>
            <w:hideMark/>
          </w:tcPr>
          <w:p w:rsidR="000437D3" w:rsidRDefault="000437D3">
            <w:pPr>
              <w:jc w:val="right"/>
              <w:rPr>
                <w:rFonts w:cs="Arial"/>
                <w:b/>
                <w:bCs/>
                <w:color w:val="FF0000"/>
                <w:sz w:val="20"/>
              </w:rPr>
            </w:pPr>
            <w:r>
              <w:rPr>
                <w:rFonts w:cs="Arial"/>
                <w:b/>
                <w:bCs/>
                <w:color w:val="FF0000"/>
                <w:sz w:val="20"/>
              </w:rPr>
              <w:t>13,14%</w:t>
            </w:r>
          </w:p>
        </w:tc>
      </w:tr>
      <w:tr w:rsidR="000437D3" w:rsidTr="000437D3">
        <w:trPr>
          <w:trHeight w:val="255"/>
        </w:trPr>
        <w:tc>
          <w:tcPr>
            <w:tcW w:w="2425" w:type="dxa"/>
            <w:tcBorders>
              <w:top w:val="nil"/>
              <w:left w:val="single" w:sz="8" w:space="0" w:color="auto"/>
              <w:bottom w:val="nil"/>
              <w:right w:val="single" w:sz="8" w:space="0" w:color="auto"/>
            </w:tcBorders>
            <w:noWrap/>
            <w:vAlign w:val="bottom"/>
            <w:hideMark/>
          </w:tcPr>
          <w:p w:rsidR="000437D3" w:rsidRDefault="000437D3">
            <w:pPr>
              <w:rPr>
                <w:rFonts w:cs="Arial"/>
                <w:b/>
                <w:bCs/>
                <w:sz w:val="20"/>
              </w:rPr>
            </w:pPr>
            <w:r>
              <w:rPr>
                <w:rFonts w:cs="Arial"/>
                <w:b/>
                <w:bCs/>
                <w:sz w:val="20"/>
              </w:rPr>
              <w:t>Retraite</w:t>
            </w:r>
          </w:p>
        </w:tc>
        <w:tc>
          <w:tcPr>
            <w:tcW w:w="1035" w:type="dxa"/>
            <w:tcBorders>
              <w:top w:val="nil"/>
              <w:left w:val="nil"/>
              <w:bottom w:val="nil"/>
              <w:right w:val="single" w:sz="8" w:space="0" w:color="auto"/>
            </w:tcBorders>
            <w:noWrap/>
            <w:vAlign w:val="bottom"/>
            <w:hideMark/>
          </w:tcPr>
          <w:p w:rsidR="000437D3" w:rsidRDefault="000437D3">
            <w:pPr>
              <w:jc w:val="right"/>
              <w:rPr>
                <w:rFonts w:cs="Arial"/>
                <w:b/>
                <w:bCs/>
                <w:color w:val="FF0000"/>
                <w:sz w:val="20"/>
              </w:rPr>
            </w:pPr>
            <w:r>
              <w:rPr>
                <w:rFonts w:cs="Arial"/>
                <w:b/>
                <w:bCs/>
                <w:color w:val="FF0000"/>
                <w:sz w:val="20"/>
              </w:rPr>
              <w:t>3,68%</w:t>
            </w:r>
          </w:p>
        </w:tc>
      </w:tr>
      <w:tr w:rsidR="000437D3" w:rsidTr="000437D3">
        <w:trPr>
          <w:trHeight w:val="270"/>
        </w:trPr>
        <w:tc>
          <w:tcPr>
            <w:tcW w:w="2425" w:type="dxa"/>
            <w:tcBorders>
              <w:top w:val="nil"/>
              <w:left w:val="single" w:sz="8" w:space="0" w:color="auto"/>
              <w:bottom w:val="nil"/>
              <w:right w:val="single" w:sz="8" w:space="0" w:color="auto"/>
            </w:tcBorders>
            <w:noWrap/>
            <w:vAlign w:val="bottom"/>
            <w:hideMark/>
          </w:tcPr>
          <w:p w:rsidR="000437D3" w:rsidRDefault="000437D3">
            <w:pPr>
              <w:rPr>
                <w:rFonts w:cs="Arial"/>
                <w:b/>
                <w:bCs/>
                <w:sz w:val="20"/>
              </w:rPr>
            </w:pPr>
            <w:r>
              <w:rPr>
                <w:rFonts w:cs="Arial"/>
                <w:b/>
                <w:bCs/>
                <w:sz w:val="20"/>
              </w:rPr>
              <w:t>Versement transport</w:t>
            </w:r>
          </w:p>
        </w:tc>
        <w:tc>
          <w:tcPr>
            <w:tcW w:w="1035" w:type="dxa"/>
            <w:tcBorders>
              <w:top w:val="nil"/>
              <w:left w:val="nil"/>
              <w:bottom w:val="nil"/>
              <w:right w:val="single" w:sz="8" w:space="0" w:color="auto"/>
            </w:tcBorders>
            <w:noWrap/>
            <w:vAlign w:val="bottom"/>
            <w:hideMark/>
          </w:tcPr>
          <w:p w:rsidR="000437D3" w:rsidRDefault="000437D3">
            <w:pPr>
              <w:jc w:val="right"/>
              <w:rPr>
                <w:rFonts w:cs="Arial"/>
                <w:b/>
                <w:bCs/>
                <w:color w:val="FF0000"/>
                <w:sz w:val="20"/>
              </w:rPr>
            </w:pPr>
            <w:r>
              <w:rPr>
                <w:rFonts w:cs="Arial"/>
                <w:b/>
                <w:bCs/>
                <w:color w:val="FF0000"/>
                <w:sz w:val="20"/>
              </w:rPr>
              <w:t>2%</w:t>
            </w:r>
          </w:p>
        </w:tc>
      </w:tr>
      <w:tr w:rsidR="000437D3" w:rsidTr="000437D3">
        <w:trPr>
          <w:trHeight w:val="270"/>
        </w:trPr>
        <w:tc>
          <w:tcPr>
            <w:tcW w:w="2425" w:type="dxa"/>
            <w:tcBorders>
              <w:top w:val="single" w:sz="8" w:space="0" w:color="auto"/>
              <w:left w:val="single" w:sz="8" w:space="0" w:color="auto"/>
              <w:bottom w:val="single" w:sz="8" w:space="0" w:color="auto"/>
              <w:right w:val="single" w:sz="8" w:space="0" w:color="auto"/>
            </w:tcBorders>
            <w:noWrap/>
            <w:vAlign w:val="bottom"/>
            <w:hideMark/>
          </w:tcPr>
          <w:p w:rsidR="000437D3" w:rsidRDefault="000437D3">
            <w:pPr>
              <w:rPr>
                <w:rFonts w:cs="Arial"/>
                <w:b/>
                <w:bCs/>
                <w:sz w:val="20"/>
              </w:rPr>
            </w:pPr>
            <w:r>
              <w:rPr>
                <w:rFonts w:cs="Arial"/>
                <w:b/>
                <w:bCs/>
                <w:sz w:val="20"/>
              </w:rPr>
              <w:t>Total 1</w:t>
            </w:r>
          </w:p>
        </w:tc>
        <w:tc>
          <w:tcPr>
            <w:tcW w:w="1035" w:type="dxa"/>
            <w:tcBorders>
              <w:top w:val="single" w:sz="8" w:space="0" w:color="auto"/>
              <w:left w:val="nil"/>
              <w:bottom w:val="single" w:sz="8" w:space="0" w:color="auto"/>
              <w:right w:val="single" w:sz="8" w:space="0" w:color="auto"/>
            </w:tcBorders>
            <w:noWrap/>
            <w:vAlign w:val="bottom"/>
            <w:hideMark/>
          </w:tcPr>
          <w:p w:rsidR="000437D3" w:rsidRDefault="000437D3">
            <w:pPr>
              <w:jc w:val="right"/>
              <w:rPr>
                <w:rFonts w:cs="Arial"/>
                <w:b/>
                <w:bCs/>
                <w:color w:val="FF0000"/>
                <w:sz w:val="20"/>
              </w:rPr>
            </w:pPr>
            <w:r>
              <w:rPr>
                <w:rFonts w:cs="Arial"/>
                <w:b/>
                <w:bCs/>
                <w:color w:val="FF0000"/>
                <w:sz w:val="20"/>
              </w:rPr>
              <w:t>35,27%</w:t>
            </w:r>
          </w:p>
        </w:tc>
      </w:tr>
      <w:tr w:rsidR="000437D3" w:rsidTr="000437D3">
        <w:trPr>
          <w:trHeight w:val="255"/>
        </w:trPr>
        <w:tc>
          <w:tcPr>
            <w:tcW w:w="2425" w:type="dxa"/>
            <w:tcBorders>
              <w:top w:val="nil"/>
              <w:left w:val="single" w:sz="8" w:space="0" w:color="auto"/>
              <w:bottom w:val="nil"/>
              <w:right w:val="single" w:sz="8" w:space="0" w:color="auto"/>
            </w:tcBorders>
            <w:noWrap/>
            <w:vAlign w:val="bottom"/>
            <w:hideMark/>
          </w:tcPr>
          <w:p w:rsidR="000437D3" w:rsidRDefault="000437D3">
            <w:pPr>
              <w:rPr>
                <w:rFonts w:cs="Arial"/>
                <w:b/>
                <w:bCs/>
                <w:sz w:val="20"/>
              </w:rPr>
            </w:pPr>
            <w:r>
              <w:rPr>
                <w:rFonts w:cs="Arial"/>
                <w:b/>
                <w:bCs/>
                <w:sz w:val="20"/>
              </w:rPr>
              <w:t>Accident du travail</w:t>
            </w:r>
          </w:p>
        </w:tc>
        <w:tc>
          <w:tcPr>
            <w:tcW w:w="1035" w:type="dxa"/>
            <w:tcBorders>
              <w:top w:val="nil"/>
              <w:left w:val="nil"/>
              <w:bottom w:val="nil"/>
              <w:right w:val="single" w:sz="8" w:space="0" w:color="auto"/>
            </w:tcBorders>
            <w:noWrap/>
            <w:vAlign w:val="bottom"/>
            <w:hideMark/>
          </w:tcPr>
          <w:p w:rsidR="000437D3" w:rsidRDefault="000437D3">
            <w:pPr>
              <w:jc w:val="right"/>
              <w:rPr>
                <w:rFonts w:cs="Arial"/>
                <w:b/>
                <w:bCs/>
                <w:color w:val="FF0000"/>
                <w:sz w:val="20"/>
              </w:rPr>
            </w:pPr>
            <w:r>
              <w:rPr>
                <w:rFonts w:cs="Arial"/>
                <w:b/>
                <w:bCs/>
                <w:color w:val="FF0000"/>
                <w:sz w:val="20"/>
              </w:rPr>
              <w:t>1,70%</w:t>
            </w:r>
          </w:p>
        </w:tc>
      </w:tr>
      <w:tr w:rsidR="000437D3" w:rsidTr="000437D3">
        <w:trPr>
          <w:trHeight w:val="270"/>
        </w:trPr>
        <w:tc>
          <w:tcPr>
            <w:tcW w:w="2425" w:type="dxa"/>
            <w:tcBorders>
              <w:top w:val="nil"/>
              <w:left w:val="single" w:sz="8" w:space="0" w:color="auto"/>
              <w:bottom w:val="single" w:sz="8" w:space="0" w:color="auto"/>
              <w:right w:val="single" w:sz="8" w:space="0" w:color="auto"/>
            </w:tcBorders>
            <w:noWrap/>
            <w:vAlign w:val="bottom"/>
            <w:hideMark/>
          </w:tcPr>
          <w:p w:rsidR="000437D3" w:rsidRDefault="000437D3">
            <w:pPr>
              <w:rPr>
                <w:rFonts w:cs="Arial"/>
                <w:b/>
                <w:bCs/>
                <w:sz w:val="20"/>
              </w:rPr>
            </w:pPr>
            <w:r>
              <w:rPr>
                <w:rFonts w:cs="Arial"/>
                <w:b/>
                <w:bCs/>
                <w:sz w:val="20"/>
              </w:rPr>
              <w:t>Assurance chômage</w:t>
            </w:r>
          </w:p>
        </w:tc>
        <w:tc>
          <w:tcPr>
            <w:tcW w:w="1035" w:type="dxa"/>
            <w:tcBorders>
              <w:top w:val="nil"/>
              <w:left w:val="nil"/>
              <w:bottom w:val="single" w:sz="8" w:space="0" w:color="auto"/>
              <w:right w:val="single" w:sz="8" w:space="0" w:color="auto"/>
            </w:tcBorders>
            <w:noWrap/>
            <w:vAlign w:val="bottom"/>
            <w:hideMark/>
          </w:tcPr>
          <w:p w:rsidR="000437D3" w:rsidRDefault="000437D3">
            <w:pPr>
              <w:jc w:val="right"/>
              <w:rPr>
                <w:rFonts w:cs="Arial"/>
                <w:b/>
                <w:bCs/>
                <w:color w:val="FF0000"/>
                <w:sz w:val="20"/>
              </w:rPr>
            </w:pPr>
            <w:r>
              <w:rPr>
                <w:rFonts w:cs="Arial"/>
                <w:b/>
                <w:bCs/>
                <w:color w:val="FF0000"/>
                <w:sz w:val="20"/>
              </w:rPr>
              <w:t>4,00%</w:t>
            </w:r>
          </w:p>
        </w:tc>
      </w:tr>
    </w:tbl>
    <w:p w:rsidR="000437D3" w:rsidRDefault="000437D3" w:rsidP="000437D3">
      <w:pPr>
        <w:jc w:val="both"/>
        <w:rPr>
          <w:rFonts w:cs="Arial"/>
          <w:bCs/>
          <w:sz w:val="20"/>
          <w:lang w:eastAsia="en-US"/>
        </w:rPr>
      </w:pPr>
    </w:p>
    <w:p w:rsidR="00EE685C" w:rsidRDefault="00EE685C" w:rsidP="000437D3">
      <w:pPr>
        <w:jc w:val="both"/>
        <w:rPr>
          <w:rFonts w:cs="Arial"/>
          <w:bCs/>
          <w:sz w:val="20"/>
          <w:lang w:eastAsia="en-US"/>
        </w:rPr>
      </w:pPr>
    </w:p>
    <w:p w:rsidR="000437D3" w:rsidRDefault="000437D3" w:rsidP="000437D3">
      <w:pPr>
        <w:rPr>
          <w:rFonts w:cs="Arial"/>
          <w:bCs/>
          <w:sz w:val="20"/>
        </w:rPr>
      </w:pPr>
      <w:r>
        <w:rPr>
          <w:rFonts w:cs="Arial"/>
          <w:bCs/>
          <w:sz w:val="20"/>
        </w:rPr>
        <w:t>Les taux plafonds proposés sont donc les suivants :</w:t>
      </w:r>
    </w:p>
    <w:p w:rsidR="000437D3" w:rsidRPr="000437D3" w:rsidRDefault="000437D3" w:rsidP="000437D3">
      <w:pPr>
        <w:rPr>
          <w:rFonts w:ascii="Calibri" w:hAnsi="Calibri"/>
          <w:sz w:val="20"/>
        </w:rPr>
      </w:pPr>
    </w:p>
    <w:tbl>
      <w:tblPr>
        <w:tblW w:w="8237" w:type="dxa"/>
        <w:tblInd w:w="5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91"/>
        <w:gridCol w:w="1701"/>
        <w:gridCol w:w="1315"/>
        <w:gridCol w:w="1389"/>
        <w:gridCol w:w="1241"/>
        <w:gridCol w:w="1300"/>
      </w:tblGrid>
      <w:tr w:rsidR="000437D3" w:rsidTr="007A64FF">
        <w:trPr>
          <w:trHeight w:val="255"/>
        </w:trPr>
        <w:tc>
          <w:tcPr>
            <w:tcW w:w="1291" w:type="dxa"/>
            <w:tcBorders>
              <w:top w:val="single" w:sz="8" w:space="0" w:color="auto"/>
              <w:bottom w:val="nil"/>
            </w:tcBorders>
            <w:noWrap/>
            <w:vAlign w:val="center"/>
          </w:tcPr>
          <w:p w:rsidR="000437D3" w:rsidRDefault="000437D3">
            <w:pPr>
              <w:jc w:val="center"/>
              <w:rPr>
                <w:rFonts w:cs="Arial"/>
                <w:sz w:val="20"/>
              </w:rPr>
            </w:pPr>
          </w:p>
        </w:tc>
        <w:tc>
          <w:tcPr>
            <w:tcW w:w="1701" w:type="dxa"/>
            <w:vMerge w:val="restart"/>
            <w:vAlign w:val="center"/>
            <w:hideMark/>
          </w:tcPr>
          <w:p w:rsidR="000437D3" w:rsidRDefault="000437D3">
            <w:pPr>
              <w:jc w:val="center"/>
              <w:rPr>
                <w:rFonts w:cs="Arial"/>
                <w:b/>
                <w:sz w:val="20"/>
              </w:rPr>
            </w:pPr>
            <w:r>
              <w:rPr>
                <w:rFonts w:cs="Arial"/>
                <w:b/>
                <w:sz w:val="20"/>
              </w:rPr>
              <w:t>Cotisations Urssaf de base</w:t>
            </w:r>
          </w:p>
        </w:tc>
        <w:tc>
          <w:tcPr>
            <w:tcW w:w="1315" w:type="dxa"/>
            <w:vMerge w:val="restart"/>
            <w:vAlign w:val="center"/>
            <w:hideMark/>
          </w:tcPr>
          <w:p w:rsidR="000437D3" w:rsidRDefault="000437D3">
            <w:pPr>
              <w:jc w:val="center"/>
              <w:rPr>
                <w:rFonts w:cs="Arial"/>
                <w:b/>
                <w:sz w:val="20"/>
              </w:rPr>
            </w:pPr>
            <w:r>
              <w:rPr>
                <w:rFonts w:cs="Arial"/>
                <w:b/>
                <w:sz w:val="20"/>
              </w:rPr>
              <w:t>Accident de travail</w:t>
            </w:r>
          </w:p>
        </w:tc>
        <w:tc>
          <w:tcPr>
            <w:tcW w:w="1389" w:type="dxa"/>
            <w:vMerge w:val="restart"/>
            <w:vAlign w:val="center"/>
            <w:hideMark/>
          </w:tcPr>
          <w:p w:rsidR="000437D3" w:rsidRDefault="000437D3">
            <w:pPr>
              <w:jc w:val="center"/>
              <w:rPr>
                <w:rFonts w:cs="Arial"/>
                <w:b/>
                <w:sz w:val="20"/>
              </w:rPr>
            </w:pPr>
            <w:r>
              <w:rPr>
                <w:rFonts w:cs="Arial"/>
                <w:b/>
                <w:sz w:val="20"/>
              </w:rPr>
              <w:t>Cotisations chômage</w:t>
            </w:r>
          </w:p>
        </w:tc>
        <w:tc>
          <w:tcPr>
            <w:tcW w:w="1241" w:type="dxa"/>
            <w:vMerge w:val="restart"/>
            <w:vAlign w:val="center"/>
            <w:hideMark/>
          </w:tcPr>
          <w:p w:rsidR="000437D3" w:rsidRDefault="000437D3">
            <w:pPr>
              <w:jc w:val="center"/>
              <w:rPr>
                <w:rFonts w:cs="Arial"/>
                <w:b/>
                <w:sz w:val="20"/>
              </w:rPr>
            </w:pPr>
            <w:r>
              <w:rPr>
                <w:rFonts w:cs="Arial"/>
                <w:b/>
                <w:sz w:val="20"/>
              </w:rPr>
              <w:t>Taxe sur salaire</w:t>
            </w:r>
          </w:p>
        </w:tc>
        <w:tc>
          <w:tcPr>
            <w:tcW w:w="1300" w:type="dxa"/>
            <w:vMerge w:val="restart"/>
            <w:vAlign w:val="center"/>
            <w:hideMark/>
          </w:tcPr>
          <w:p w:rsidR="000437D3" w:rsidRDefault="000437D3">
            <w:pPr>
              <w:jc w:val="center"/>
              <w:rPr>
                <w:rFonts w:cs="Arial"/>
                <w:b/>
                <w:sz w:val="20"/>
              </w:rPr>
            </w:pPr>
            <w:r>
              <w:rPr>
                <w:rFonts w:cs="Arial"/>
                <w:b/>
                <w:sz w:val="20"/>
              </w:rPr>
              <w:t>Taux global</w:t>
            </w:r>
          </w:p>
        </w:tc>
      </w:tr>
      <w:tr w:rsidR="000437D3" w:rsidTr="007A64FF">
        <w:trPr>
          <w:trHeight w:val="270"/>
        </w:trPr>
        <w:tc>
          <w:tcPr>
            <w:tcW w:w="1291" w:type="dxa"/>
            <w:tcBorders>
              <w:top w:val="nil"/>
              <w:bottom w:val="single" w:sz="8" w:space="0" w:color="auto"/>
            </w:tcBorders>
            <w:noWrap/>
            <w:vAlign w:val="bottom"/>
          </w:tcPr>
          <w:p w:rsidR="000437D3" w:rsidRDefault="000437D3">
            <w:pPr>
              <w:jc w:val="center"/>
              <w:rPr>
                <w:rFonts w:cs="Arial"/>
                <w:sz w:val="20"/>
              </w:rPr>
            </w:pPr>
          </w:p>
        </w:tc>
        <w:tc>
          <w:tcPr>
            <w:tcW w:w="0" w:type="auto"/>
            <w:vMerge/>
            <w:vAlign w:val="center"/>
            <w:hideMark/>
          </w:tcPr>
          <w:p w:rsidR="000437D3" w:rsidRDefault="000437D3">
            <w:pPr>
              <w:rPr>
                <w:rFonts w:cs="Arial"/>
                <w:b/>
                <w:sz w:val="20"/>
                <w:lang w:eastAsia="en-US"/>
              </w:rPr>
            </w:pPr>
          </w:p>
        </w:tc>
        <w:tc>
          <w:tcPr>
            <w:tcW w:w="0" w:type="auto"/>
            <w:vMerge/>
            <w:vAlign w:val="center"/>
            <w:hideMark/>
          </w:tcPr>
          <w:p w:rsidR="000437D3" w:rsidRDefault="000437D3">
            <w:pPr>
              <w:rPr>
                <w:rFonts w:cs="Arial"/>
                <w:b/>
                <w:sz w:val="20"/>
                <w:lang w:eastAsia="en-US"/>
              </w:rPr>
            </w:pPr>
          </w:p>
        </w:tc>
        <w:tc>
          <w:tcPr>
            <w:tcW w:w="0" w:type="auto"/>
            <w:vMerge/>
            <w:vAlign w:val="center"/>
            <w:hideMark/>
          </w:tcPr>
          <w:p w:rsidR="000437D3" w:rsidRDefault="000437D3">
            <w:pPr>
              <w:rPr>
                <w:rFonts w:cs="Arial"/>
                <w:b/>
                <w:sz w:val="20"/>
                <w:lang w:eastAsia="en-US"/>
              </w:rPr>
            </w:pPr>
          </w:p>
        </w:tc>
        <w:tc>
          <w:tcPr>
            <w:tcW w:w="0" w:type="auto"/>
            <w:vMerge/>
            <w:vAlign w:val="center"/>
            <w:hideMark/>
          </w:tcPr>
          <w:p w:rsidR="000437D3" w:rsidRDefault="000437D3">
            <w:pPr>
              <w:rPr>
                <w:rFonts w:cs="Arial"/>
                <w:b/>
                <w:sz w:val="20"/>
                <w:lang w:eastAsia="en-US"/>
              </w:rPr>
            </w:pPr>
          </w:p>
        </w:tc>
        <w:tc>
          <w:tcPr>
            <w:tcW w:w="0" w:type="auto"/>
            <w:vMerge/>
            <w:vAlign w:val="center"/>
            <w:hideMark/>
          </w:tcPr>
          <w:p w:rsidR="000437D3" w:rsidRDefault="000437D3">
            <w:pPr>
              <w:rPr>
                <w:rFonts w:cs="Arial"/>
                <w:b/>
                <w:sz w:val="20"/>
                <w:lang w:eastAsia="en-US"/>
              </w:rPr>
            </w:pPr>
          </w:p>
        </w:tc>
      </w:tr>
      <w:tr w:rsidR="000437D3" w:rsidTr="007A64FF">
        <w:trPr>
          <w:trHeight w:val="255"/>
        </w:trPr>
        <w:tc>
          <w:tcPr>
            <w:tcW w:w="1291" w:type="dxa"/>
            <w:tcBorders>
              <w:top w:val="single" w:sz="8" w:space="0" w:color="auto"/>
            </w:tcBorders>
            <w:noWrap/>
            <w:vAlign w:val="bottom"/>
            <w:hideMark/>
          </w:tcPr>
          <w:p w:rsidR="000437D3" w:rsidRDefault="000437D3">
            <w:pPr>
              <w:jc w:val="center"/>
              <w:rPr>
                <w:rFonts w:cs="Arial"/>
                <w:sz w:val="20"/>
              </w:rPr>
            </w:pPr>
            <w:r>
              <w:rPr>
                <w:rFonts w:cs="Arial"/>
                <w:sz w:val="20"/>
              </w:rPr>
              <w:t>plafond 1</w:t>
            </w:r>
          </w:p>
        </w:tc>
        <w:tc>
          <w:tcPr>
            <w:tcW w:w="1701" w:type="dxa"/>
            <w:noWrap/>
            <w:vAlign w:val="bottom"/>
            <w:hideMark/>
          </w:tcPr>
          <w:p w:rsidR="000437D3" w:rsidRDefault="007A64FF">
            <w:pPr>
              <w:jc w:val="center"/>
              <w:rPr>
                <w:rFonts w:cs="Arial"/>
                <w:color w:val="FF0000"/>
                <w:sz w:val="20"/>
              </w:rPr>
            </w:pPr>
            <w:r>
              <w:rPr>
                <w:rFonts w:cs="Arial"/>
                <w:color w:val="FF0000"/>
                <w:sz w:val="20"/>
              </w:rPr>
              <w:t>35,</w:t>
            </w:r>
            <w:r w:rsidR="000437D3">
              <w:rPr>
                <w:rFonts w:cs="Arial"/>
                <w:color w:val="FF0000"/>
                <w:sz w:val="20"/>
              </w:rPr>
              <w:t>27%</w:t>
            </w:r>
          </w:p>
        </w:tc>
        <w:tc>
          <w:tcPr>
            <w:tcW w:w="1315" w:type="dxa"/>
            <w:noWrap/>
            <w:vAlign w:val="bottom"/>
          </w:tcPr>
          <w:p w:rsidR="000437D3" w:rsidRDefault="000437D3">
            <w:pPr>
              <w:jc w:val="center"/>
              <w:rPr>
                <w:rFonts w:cs="Arial"/>
                <w:color w:val="FF0000"/>
                <w:sz w:val="20"/>
              </w:rPr>
            </w:pPr>
          </w:p>
        </w:tc>
        <w:tc>
          <w:tcPr>
            <w:tcW w:w="1389" w:type="dxa"/>
            <w:noWrap/>
            <w:vAlign w:val="bottom"/>
          </w:tcPr>
          <w:p w:rsidR="000437D3" w:rsidRDefault="000437D3">
            <w:pPr>
              <w:jc w:val="center"/>
              <w:rPr>
                <w:rFonts w:cs="Arial"/>
                <w:color w:val="FF0000"/>
                <w:sz w:val="20"/>
              </w:rPr>
            </w:pPr>
          </w:p>
        </w:tc>
        <w:tc>
          <w:tcPr>
            <w:tcW w:w="1241" w:type="dxa"/>
            <w:noWrap/>
            <w:vAlign w:val="bottom"/>
          </w:tcPr>
          <w:p w:rsidR="000437D3" w:rsidRDefault="000437D3">
            <w:pPr>
              <w:jc w:val="center"/>
              <w:rPr>
                <w:rFonts w:cs="Arial"/>
                <w:color w:val="FF0000"/>
                <w:sz w:val="20"/>
              </w:rPr>
            </w:pPr>
          </w:p>
        </w:tc>
        <w:tc>
          <w:tcPr>
            <w:tcW w:w="1300" w:type="dxa"/>
            <w:noWrap/>
            <w:vAlign w:val="bottom"/>
            <w:hideMark/>
          </w:tcPr>
          <w:p w:rsidR="000437D3" w:rsidRDefault="000437D3">
            <w:pPr>
              <w:jc w:val="center"/>
              <w:rPr>
                <w:rFonts w:cs="Arial"/>
                <w:color w:val="FF0000"/>
                <w:sz w:val="20"/>
              </w:rPr>
            </w:pPr>
            <w:r>
              <w:rPr>
                <w:rFonts w:cs="Arial"/>
                <w:color w:val="FF0000"/>
                <w:sz w:val="20"/>
              </w:rPr>
              <w:t>35.27%</w:t>
            </w:r>
          </w:p>
        </w:tc>
      </w:tr>
      <w:tr w:rsidR="000437D3" w:rsidTr="007A64FF">
        <w:trPr>
          <w:trHeight w:val="255"/>
        </w:trPr>
        <w:tc>
          <w:tcPr>
            <w:tcW w:w="1291" w:type="dxa"/>
            <w:noWrap/>
            <w:vAlign w:val="bottom"/>
            <w:hideMark/>
          </w:tcPr>
          <w:p w:rsidR="000437D3" w:rsidRDefault="000437D3">
            <w:pPr>
              <w:jc w:val="center"/>
              <w:rPr>
                <w:rFonts w:cs="Arial"/>
                <w:sz w:val="20"/>
              </w:rPr>
            </w:pPr>
            <w:r>
              <w:rPr>
                <w:rFonts w:cs="Arial"/>
                <w:sz w:val="20"/>
              </w:rPr>
              <w:t>plafond 2</w:t>
            </w:r>
          </w:p>
        </w:tc>
        <w:tc>
          <w:tcPr>
            <w:tcW w:w="1701" w:type="dxa"/>
            <w:noWrap/>
            <w:vAlign w:val="bottom"/>
            <w:hideMark/>
          </w:tcPr>
          <w:p w:rsidR="000437D3" w:rsidRDefault="007A64FF">
            <w:pPr>
              <w:jc w:val="center"/>
              <w:rPr>
                <w:rFonts w:cs="Arial"/>
                <w:color w:val="FF0000"/>
                <w:sz w:val="20"/>
              </w:rPr>
            </w:pPr>
            <w:r>
              <w:rPr>
                <w:rFonts w:cs="Arial"/>
                <w:color w:val="FF0000"/>
                <w:sz w:val="20"/>
              </w:rPr>
              <w:t>35,</w:t>
            </w:r>
            <w:r w:rsidR="000437D3">
              <w:rPr>
                <w:rFonts w:cs="Arial"/>
                <w:color w:val="FF0000"/>
                <w:sz w:val="20"/>
              </w:rPr>
              <w:t>27%</w:t>
            </w:r>
          </w:p>
        </w:tc>
        <w:tc>
          <w:tcPr>
            <w:tcW w:w="1315" w:type="dxa"/>
            <w:noWrap/>
            <w:vAlign w:val="bottom"/>
            <w:hideMark/>
          </w:tcPr>
          <w:p w:rsidR="000437D3" w:rsidRDefault="000437D3">
            <w:pPr>
              <w:jc w:val="center"/>
              <w:rPr>
                <w:rFonts w:cs="Arial"/>
                <w:color w:val="FF0000"/>
                <w:sz w:val="20"/>
              </w:rPr>
            </w:pPr>
            <w:r>
              <w:rPr>
                <w:rFonts w:cs="Arial"/>
                <w:color w:val="FF0000"/>
                <w:sz w:val="20"/>
              </w:rPr>
              <w:t>1,70%</w:t>
            </w:r>
          </w:p>
        </w:tc>
        <w:tc>
          <w:tcPr>
            <w:tcW w:w="1389" w:type="dxa"/>
            <w:noWrap/>
            <w:vAlign w:val="bottom"/>
          </w:tcPr>
          <w:p w:rsidR="000437D3" w:rsidRDefault="000437D3">
            <w:pPr>
              <w:jc w:val="center"/>
              <w:rPr>
                <w:rFonts w:cs="Arial"/>
                <w:color w:val="FF0000"/>
                <w:sz w:val="20"/>
              </w:rPr>
            </w:pPr>
          </w:p>
        </w:tc>
        <w:tc>
          <w:tcPr>
            <w:tcW w:w="1241" w:type="dxa"/>
            <w:noWrap/>
            <w:vAlign w:val="bottom"/>
          </w:tcPr>
          <w:p w:rsidR="000437D3" w:rsidRDefault="000437D3">
            <w:pPr>
              <w:jc w:val="center"/>
              <w:rPr>
                <w:rFonts w:cs="Arial"/>
                <w:color w:val="FF0000"/>
                <w:sz w:val="20"/>
              </w:rPr>
            </w:pPr>
          </w:p>
        </w:tc>
        <w:tc>
          <w:tcPr>
            <w:tcW w:w="1300" w:type="dxa"/>
            <w:noWrap/>
            <w:vAlign w:val="bottom"/>
            <w:hideMark/>
          </w:tcPr>
          <w:p w:rsidR="000437D3" w:rsidRDefault="000437D3">
            <w:pPr>
              <w:jc w:val="center"/>
              <w:rPr>
                <w:rFonts w:cs="Arial"/>
                <w:color w:val="FF0000"/>
                <w:sz w:val="20"/>
              </w:rPr>
            </w:pPr>
            <w:r>
              <w:rPr>
                <w:rFonts w:cs="Arial"/>
                <w:color w:val="FF0000"/>
                <w:sz w:val="20"/>
              </w:rPr>
              <w:t>36,97%</w:t>
            </w:r>
          </w:p>
        </w:tc>
      </w:tr>
      <w:tr w:rsidR="000437D3" w:rsidTr="007A64FF">
        <w:trPr>
          <w:trHeight w:val="255"/>
        </w:trPr>
        <w:tc>
          <w:tcPr>
            <w:tcW w:w="1291" w:type="dxa"/>
            <w:noWrap/>
            <w:vAlign w:val="bottom"/>
            <w:hideMark/>
          </w:tcPr>
          <w:p w:rsidR="000437D3" w:rsidRDefault="000437D3">
            <w:pPr>
              <w:jc w:val="center"/>
              <w:rPr>
                <w:rFonts w:cs="Arial"/>
                <w:sz w:val="20"/>
              </w:rPr>
            </w:pPr>
            <w:r>
              <w:rPr>
                <w:rFonts w:cs="Arial"/>
                <w:sz w:val="20"/>
              </w:rPr>
              <w:t>plafond 3</w:t>
            </w:r>
          </w:p>
        </w:tc>
        <w:tc>
          <w:tcPr>
            <w:tcW w:w="1701" w:type="dxa"/>
            <w:noWrap/>
            <w:vAlign w:val="bottom"/>
            <w:hideMark/>
          </w:tcPr>
          <w:p w:rsidR="000437D3" w:rsidRDefault="007A64FF">
            <w:pPr>
              <w:jc w:val="center"/>
              <w:rPr>
                <w:rFonts w:cs="Arial"/>
                <w:color w:val="FF0000"/>
                <w:sz w:val="20"/>
              </w:rPr>
            </w:pPr>
            <w:r>
              <w:rPr>
                <w:rFonts w:cs="Arial"/>
                <w:color w:val="FF0000"/>
                <w:sz w:val="20"/>
              </w:rPr>
              <w:t>35,</w:t>
            </w:r>
            <w:r w:rsidR="000437D3">
              <w:rPr>
                <w:rFonts w:cs="Arial"/>
                <w:color w:val="FF0000"/>
                <w:sz w:val="20"/>
              </w:rPr>
              <w:t>27%</w:t>
            </w:r>
          </w:p>
        </w:tc>
        <w:tc>
          <w:tcPr>
            <w:tcW w:w="1315" w:type="dxa"/>
            <w:noWrap/>
            <w:vAlign w:val="bottom"/>
            <w:hideMark/>
          </w:tcPr>
          <w:p w:rsidR="000437D3" w:rsidRDefault="000437D3">
            <w:pPr>
              <w:jc w:val="center"/>
              <w:rPr>
                <w:rFonts w:cs="Arial"/>
                <w:color w:val="FF0000"/>
                <w:sz w:val="20"/>
              </w:rPr>
            </w:pPr>
            <w:r>
              <w:rPr>
                <w:rFonts w:cs="Arial"/>
                <w:color w:val="FF0000"/>
                <w:sz w:val="20"/>
              </w:rPr>
              <w:t>1,70%</w:t>
            </w:r>
          </w:p>
        </w:tc>
        <w:tc>
          <w:tcPr>
            <w:tcW w:w="1389" w:type="dxa"/>
            <w:noWrap/>
            <w:vAlign w:val="bottom"/>
            <w:hideMark/>
          </w:tcPr>
          <w:p w:rsidR="000437D3" w:rsidRDefault="000437D3">
            <w:pPr>
              <w:jc w:val="center"/>
              <w:rPr>
                <w:rFonts w:cs="Arial"/>
                <w:color w:val="FF0000"/>
                <w:sz w:val="20"/>
              </w:rPr>
            </w:pPr>
            <w:r>
              <w:rPr>
                <w:rFonts w:cs="Arial"/>
                <w:color w:val="FF0000"/>
                <w:sz w:val="20"/>
              </w:rPr>
              <w:t>4.00%</w:t>
            </w:r>
          </w:p>
        </w:tc>
        <w:tc>
          <w:tcPr>
            <w:tcW w:w="1241" w:type="dxa"/>
            <w:noWrap/>
            <w:vAlign w:val="bottom"/>
          </w:tcPr>
          <w:p w:rsidR="000437D3" w:rsidRDefault="000437D3">
            <w:pPr>
              <w:jc w:val="center"/>
              <w:rPr>
                <w:rFonts w:cs="Arial"/>
                <w:color w:val="FF0000"/>
                <w:sz w:val="20"/>
              </w:rPr>
            </w:pPr>
          </w:p>
        </w:tc>
        <w:tc>
          <w:tcPr>
            <w:tcW w:w="1300" w:type="dxa"/>
            <w:noWrap/>
            <w:vAlign w:val="bottom"/>
            <w:hideMark/>
          </w:tcPr>
          <w:p w:rsidR="000437D3" w:rsidRDefault="000437D3">
            <w:pPr>
              <w:jc w:val="center"/>
              <w:rPr>
                <w:rFonts w:cs="Arial"/>
                <w:color w:val="FF0000"/>
                <w:sz w:val="20"/>
              </w:rPr>
            </w:pPr>
            <w:r>
              <w:rPr>
                <w:rFonts w:cs="Arial"/>
                <w:color w:val="FF0000"/>
                <w:sz w:val="20"/>
              </w:rPr>
              <w:t>40,97%</w:t>
            </w:r>
          </w:p>
        </w:tc>
      </w:tr>
      <w:tr w:rsidR="000437D3" w:rsidTr="007A64FF">
        <w:trPr>
          <w:trHeight w:val="270"/>
        </w:trPr>
        <w:tc>
          <w:tcPr>
            <w:tcW w:w="1291" w:type="dxa"/>
            <w:noWrap/>
            <w:vAlign w:val="bottom"/>
            <w:hideMark/>
          </w:tcPr>
          <w:p w:rsidR="000437D3" w:rsidRDefault="000437D3">
            <w:pPr>
              <w:jc w:val="center"/>
              <w:rPr>
                <w:rFonts w:cs="Arial"/>
                <w:sz w:val="20"/>
              </w:rPr>
            </w:pPr>
            <w:r>
              <w:rPr>
                <w:rFonts w:cs="Arial"/>
                <w:sz w:val="20"/>
              </w:rPr>
              <w:t>plafond 4</w:t>
            </w:r>
          </w:p>
        </w:tc>
        <w:tc>
          <w:tcPr>
            <w:tcW w:w="1701" w:type="dxa"/>
            <w:noWrap/>
            <w:vAlign w:val="bottom"/>
            <w:hideMark/>
          </w:tcPr>
          <w:p w:rsidR="000437D3" w:rsidRDefault="007A64FF">
            <w:pPr>
              <w:jc w:val="center"/>
              <w:rPr>
                <w:rFonts w:cs="Arial"/>
                <w:color w:val="FF0000"/>
                <w:sz w:val="20"/>
              </w:rPr>
            </w:pPr>
            <w:r>
              <w:rPr>
                <w:rFonts w:cs="Arial"/>
                <w:color w:val="FF0000"/>
                <w:sz w:val="20"/>
              </w:rPr>
              <w:t>35,</w:t>
            </w:r>
            <w:r w:rsidR="000437D3">
              <w:rPr>
                <w:rFonts w:cs="Arial"/>
                <w:color w:val="FF0000"/>
                <w:sz w:val="20"/>
              </w:rPr>
              <w:t>27%</w:t>
            </w:r>
          </w:p>
        </w:tc>
        <w:tc>
          <w:tcPr>
            <w:tcW w:w="1315" w:type="dxa"/>
            <w:noWrap/>
            <w:vAlign w:val="bottom"/>
            <w:hideMark/>
          </w:tcPr>
          <w:p w:rsidR="000437D3" w:rsidRDefault="000437D3">
            <w:pPr>
              <w:jc w:val="center"/>
              <w:rPr>
                <w:rFonts w:cs="Arial"/>
                <w:color w:val="FF0000"/>
                <w:sz w:val="20"/>
              </w:rPr>
            </w:pPr>
            <w:r>
              <w:rPr>
                <w:rFonts w:cs="Arial"/>
                <w:color w:val="FF0000"/>
                <w:sz w:val="20"/>
              </w:rPr>
              <w:t>1,70%</w:t>
            </w:r>
          </w:p>
        </w:tc>
        <w:tc>
          <w:tcPr>
            <w:tcW w:w="1389" w:type="dxa"/>
            <w:noWrap/>
            <w:vAlign w:val="bottom"/>
            <w:hideMark/>
          </w:tcPr>
          <w:p w:rsidR="000437D3" w:rsidRDefault="000437D3">
            <w:pPr>
              <w:jc w:val="center"/>
              <w:rPr>
                <w:rFonts w:cs="Arial"/>
                <w:color w:val="FF0000"/>
                <w:sz w:val="20"/>
              </w:rPr>
            </w:pPr>
            <w:r>
              <w:rPr>
                <w:rFonts w:cs="Arial"/>
                <w:color w:val="FF0000"/>
                <w:sz w:val="20"/>
              </w:rPr>
              <w:t>4.00%</w:t>
            </w:r>
          </w:p>
        </w:tc>
        <w:tc>
          <w:tcPr>
            <w:tcW w:w="1241" w:type="dxa"/>
            <w:noWrap/>
            <w:vAlign w:val="bottom"/>
            <w:hideMark/>
          </w:tcPr>
          <w:p w:rsidR="000437D3" w:rsidRDefault="000437D3">
            <w:pPr>
              <w:jc w:val="center"/>
              <w:rPr>
                <w:rFonts w:cs="Arial"/>
                <w:color w:val="FF0000"/>
                <w:sz w:val="20"/>
              </w:rPr>
            </w:pPr>
            <w:r>
              <w:rPr>
                <w:rFonts w:cs="Arial"/>
                <w:color w:val="FF0000"/>
                <w:sz w:val="20"/>
              </w:rPr>
              <w:t>8,50%</w:t>
            </w:r>
          </w:p>
        </w:tc>
        <w:tc>
          <w:tcPr>
            <w:tcW w:w="1300" w:type="dxa"/>
            <w:noWrap/>
            <w:vAlign w:val="bottom"/>
            <w:hideMark/>
          </w:tcPr>
          <w:p w:rsidR="000437D3" w:rsidRDefault="000437D3">
            <w:pPr>
              <w:jc w:val="center"/>
              <w:rPr>
                <w:rFonts w:cs="Arial"/>
                <w:color w:val="FF0000"/>
                <w:sz w:val="20"/>
              </w:rPr>
            </w:pPr>
            <w:r>
              <w:rPr>
                <w:rFonts w:cs="Arial"/>
                <w:color w:val="FF0000"/>
                <w:sz w:val="20"/>
              </w:rPr>
              <w:t>49.47%</w:t>
            </w:r>
          </w:p>
        </w:tc>
      </w:tr>
    </w:tbl>
    <w:p w:rsidR="000437D3" w:rsidRDefault="000437D3" w:rsidP="000437D3">
      <w:pPr>
        <w:pStyle w:val="Corpsdetexte2"/>
        <w:tabs>
          <w:tab w:val="left" w:pos="2410"/>
        </w:tabs>
        <w:spacing w:after="0"/>
      </w:pPr>
    </w:p>
    <w:p w:rsidR="000437D3" w:rsidRDefault="000437D3" w:rsidP="000437D3">
      <w:pPr>
        <w:pStyle w:val="Corpsdetexte2"/>
        <w:tabs>
          <w:tab w:val="left" w:pos="2410"/>
        </w:tabs>
        <w:spacing w:after="0"/>
        <w:rPr>
          <w:b/>
          <w:bCs/>
        </w:rPr>
      </w:pPr>
    </w:p>
    <w:p w:rsidR="000437D3" w:rsidRDefault="000437D3" w:rsidP="000437D3">
      <w:pPr>
        <w:pStyle w:val="Corpsdetexte2"/>
        <w:tabs>
          <w:tab w:val="left" w:pos="2410"/>
        </w:tabs>
        <w:spacing w:after="0"/>
        <w:rPr>
          <w:b/>
          <w:bCs/>
          <w:szCs w:val="22"/>
        </w:rPr>
      </w:pPr>
      <w:r>
        <w:rPr>
          <w:b/>
          <w:bCs/>
          <w:szCs w:val="22"/>
        </w:rPr>
        <w:t>Calcul de la participation régionale :</w:t>
      </w:r>
    </w:p>
    <w:p w:rsidR="000437D3" w:rsidRDefault="000437D3" w:rsidP="000437D3">
      <w:pPr>
        <w:pStyle w:val="Corpsdetexte2"/>
        <w:tabs>
          <w:tab w:val="left" w:pos="2410"/>
        </w:tabs>
        <w:spacing w:after="0"/>
        <w:rPr>
          <w:sz w:val="20"/>
        </w:rPr>
      </w:pPr>
    </w:p>
    <w:p w:rsidR="000437D3" w:rsidRDefault="000437D3" w:rsidP="000437D3">
      <w:pPr>
        <w:pStyle w:val="Corpsdetexte2"/>
        <w:tabs>
          <w:tab w:val="left" w:pos="2410"/>
        </w:tabs>
        <w:spacing w:after="0"/>
        <w:rPr>
          <w:b/>
          <w:bCs/>
          <w:sz w:val="20"/>
        </w:rPr>
      </w:pPr>
      <w:r>
        <w:rPr>
          <w:b/>
          <w:bCs/>
          <w:sz w:val="20"/>
        </w:rPr>
        <w:t>Enveloppe budgétaire par gestionnaire :</w:t>
      </w:r>
    </w:p>
    <w:p w:rsidR="00EE685C" w:rsidRDefault="00EE685C" w:rsidP="000437D3">
      <w:pPr>
        <w:pStyle w:val="Corpsdetexte2"/>
        <w:tabs>
          <w:tab w:val="left" w:pos="2410"/>
        </w:tabs>
        <w:spacing w:after="0"/>
        <w:rPr>
          <w:b/>
          <w:bCs/>
          <w:sz w:val="20"/>
        </w:rPr>
      </w:pPr>
    </w:p>
    <w:p w:rsidR="000437D3" w:rsidRDefault="000437D3" w:rsidP="00EE685C">
      <w:pPr>
        <w:pStyle w:val="Corpsdetexte2"/>
        <w:tabs>
          <w:tab w:val="left" w:pos="2410"/>
        </w:tabs>
        <w:spacing w:after="0" w:line="360" w:lineRule="auto"/>
        <w:rPr>
          <w:sz w:val="20"/>
        </w:rPr>
      </w:pPr>
      <w:r>
        <w:rPr>
          <w:sz w:val="20"/>
        </w:rPr>
        <w:t xml:space="preserve">La participation régionale s’élève à 50% du montant de rémunération brute du contrat doctoral auquel se rajoute un montant de charges (charges patronales et la part correspondante à la taxe sur salaire comprise le cas échéant) qui ne pourra pas excéder la limite du plafond de charges indiqué ci-dessus. </w:t>
      </w:r>
    </w:p>
    <w:p w:rsidR="000437D3" w:rsidRDefault="00EE685C" w:rsidP="000437D3">
      <w:pPr>
        <w:pStyle w:val="Corpsdetexte2"/>
        <w:tabs>
          <w:tab w:val="left" w:pos="2410"/>
        </w:tabs>
        <w:spacing w:after="0"/>
        <w:rPr>
          <w:sz w:val="20"/>
        </w:rPr>
      </w:pPr>
      <w:r>
        <w:rPr>
          <w:sz w:val="20"/>
        </w:rPr>
        <w:br w:type="page"/>
      </w:r>
    </w:p>
    <w:p w:rsidR="000437D3" w:rsidRDefault="000437D3" w:rsidP="000437D3">
      <w:pPr>
        <w:pStyle w:val="Corpsdetexte2"/>
        <w:tabs>
          <w:tab w:val="left" w:pos="2410"/>
        </w:tabs>
        <w:spacing w:after="0"/>
        <w:rPr>
          <w:sz w:val="20"/>
        </w:rPr>
      </w:pPr>
      <w:r>
        <w:rPr>
          <w:sz w:val="20"/>
        </w:rPr>
        <w:t>Ainsi les montants de la participation régionale ne peuvent pas excéder pour mémoire</w:t>
      </w:r>
      <w:r w:rsidR="00C65102">
        <w:rPr>
          <w:sz w:val="20"/>
        </w:rPr>
        <w:t> :</w:t>
      </w:r>
    </w:p>
    <w:p w:rsidR="000437D3" w:rsidRDefault="000437D3" w:rsidP="000437D3">
      <w:pPr>
        <w:pStyle w:val="Corpsdetexte2"/>
        <w:tabs>
          <w:tab w:val="left" w:pos="2410"/>
        </w:tabs>
        <w:spacing w:after="0"/>
      </w:pPr>
    </w:p>
    <w:tbl>
      <w:tblPr>
        <w:tblW w:w="582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343"/>
        <w:gridCol w:w="1661"/>
        <w:gridCol w:w="1532"/>
      </w:tblGrid>
      <w:tr w:rsidR="000437D3" w:rsidTr="000437D3">
        <w:trPr>
          <w:trHeight w:val="621"/>
        </w:trPr>
        <w:tc>
          <w:tcPr>
            <w:tcW w:w="1291" w:type="dxa"/>
            <w:tcBorders>
              <w:top w:val="single" w:sz="4" w:space="0" w:color="auto"/>
              <w:left w:val="single" w:sz="4" w:space="0" w:color="auto"/>
              <w:bottom w:val="single" w:sz="4" w:space="0" w:color="auto"/>
              <w:right w:val="single" w:sz="4" w:space="0" w:color="auto"/>
            </w:tcBorders>
            <w:noWrap/>
            <w:vAlign w:val="center"/>
          </w:tcPr>
          <w:p w:rsidR="000437D3" w:rsidRDefault="000437D3">
            <w:pPr>
              <w:jc w:val="center"/>
              <w:rPr>
                <w:rFonts w:cs="Arial"/>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hideMark/>
          </w:tcPr>
          <w:p w:rsidR="000437D3" w:rsidRDefault="000437D3">
            <w:pPr>
              <w:jc w:val="center"/>
              <w:rPr>
                <w:rFonts w:cs="Arial"/>
                <w:sz w:val="18"/>
                <w:szCs w:val="18"/>
              </w:rPr>
            </w:pPr>
            <w:r>
              <w:rPr>
                <w:rFonts w:cs="Arial"/>
                <w:sz w:val="18"/>
                <w:szCs w:val="18"/>
              </w:rPr>
              <w:t>Taux global</w:t>
            </w:r>
          </w:p>
        </w:tc>
        <w:tc>
          <w:tcPr>
            <w:tcW w:w="1661" w:type="dxa"/>
            <w:tcBorders>
              <w:top w:val="single" w:sz="4" w:space="0" w:color="auto"/>
              <w:left w:val="single" w:sz="4" w:space="0" w:color="auto"/>
              <w:bottom w:val="single" w:sz="4" w:space="0" w:color="auto"/>
              <w:right w:val="single" w:sz="4" w:space="0" w:color="auto"/>
            </w:tcBorders>
            <w:vAlign w:val="center"/>
            <w:hideMark/>
          </w:tcPr>
          <w:p w:rsidR="000437D3" w:rsidRDefault="000437D3">
            <w:pPr>
              <w:jc w:val="center"/>
              <w:rPr>
                <w:rFonts w:cs="Arial"/>
                <w:sz w:val="18"/>
                <w:szCs w:val="18"/>
              </w:rPr>
            </w:pPr>
            <w:r>
              <w:rPr>
                <w:rFonts w:cs="Arial"/>
                <w:sz w:val="18"/>
                <w:szCs w:val="18"/>
              </w:rPr>
              <w:t>Coût contrat doctoral sur 3 ans</w:t>
            </w:r>
          </w:p>
        </w:tc>
        <w:tc>
          <w:tcPr>
            <w:tcW w:w="1532" w:type="dxa"/>
            <w:tcBorders>
              <w:top w:val="single" w:sz="4" w:space="0" w:color="auto"/>
              <w:left w:val="single" w:sz="4" w:space="0" w:color="auto"/>
              <w:bottom w:val="single" w:sz="4" w:space="0" w:color="auto"/>
              <w:right w:val="single" w:sz="4" w:space="0" w:color="auto"/>
            </w:tcBorders>
            <w:vAlign w:val="center"/>
            <w:hideMark/>
          </w:tcPr>
          <w:p w:rsidR="000437D3" w:rsidRDefault="000437D3">
            <w:pPr>
              <w:jc w:val="center"/>
              <w:rPr>
                <w:rFonts w:cs="Arial"/>
                <w:sz w:val="18"/>
                <w:szCs w:val="18"/>
              </w:rPr>
            </w:pPr>
            <w:r>
              <w:rPr>
                <w:rFonts w:cs="Arial"/>
                <w:sz w:val="18"/>
                <w:szCs w:val="18"/>
              </w:rPr>
              <w:t>Participation région</w:t>
            </w:r>
          </w:p>
        </w:tc>
      </w:tr>
      <w:tr w:rsidR="000437D3" w:rsidTr="000437D3">
        <w:trPr>
          <w:trHeight w:val="255"/>
        </w:trPr>
        <w:tc>
          <w:tcPr>
            <w:tcW w:w="1291" w:type="dxa"/>
            <w:tcBorders>
              <w:top w:val="single" w:sz="4" w:space="0" w:color="auto"/>
              <w:left w:val="single" w:sz="4" w:space="0" w:color="auto"/>
              <w:bottom w:val="single" w:sz="4" w:space="0" w:color="auto"/>
              <w:right w:val="single" w:sz="4" w:space="0" w:color="auto"/>
            </w:tcBorders>
            <w:noWrap/>
            <w:vAlign w:val="center"/>
            <w:hideMark/>
          </w:tcPr>
          <w:p w:rsidR="000437D3" w:rsidRDefault="000437D3">
            <w:pPr>
              <w:jc w:val="center"/>
              <w:rPr>
                <w:rFonts w:cs="Arial"/>
                <w:sz w:val="18"/>
                <w:szCs w:val="18"/>
              </w:rPr>
            </w:pPr>
            <w:r>
              <w:rPr>
                <w:rFonts w:cs="Arial"/>
                <w:sz w:val="18"/>
                <w:szCs w:val="18"/>
              </w:rPr>
              <w:t>plafond 1</w:t>
            </w:r>
          </w:p>
        </w:tc>
        <w:tc>
          <w:tcPr>
            <w:tcW w:w="1343" w:type="dxa"/>
            <w:tcBorders>
              <w:top w:val="single" w:sz="4" w:space="0" w:color="auto"/>
              <w:left w:val="single" w:sz="4" w:space="0" w:color="auto"/>
              <w:bottom w:val="single" w:sz="4" w:space="0" w:color="auto"/>
              <w:right w:val="single" w:sz="4" w:space="0" w:color="auto"/>
            </w:tcBorders>
            <w:noWrap/>
            <w:vAlign w:val="center"/>
            <w:hideMark/>
          </w:tcPr>
          <w:p w:rsidR="000437D3" w:rsidRDefault="000437D3">
            <w:pPr>
              <w:jc w:val="center"/>
              <w:rPr>
                <w:rFonts w:cs="Arial"/>
                <w:color w:val="FF0000"/>
                <w:sz w:val="18"/>
                <w:szCs w:val="18"/>
              </w:rPr>
            </w:pPr>
            <w:r>
              <w:rPr>
                <w:rFonts w:cs="Arial"/>
                <w:color w:val="FF0000"/>
                <w:sz w:val="18"/>
                <w:szCs w:val="18"/>
              </w:rPr>
              <w:t>35,27%</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0437D3" w:rsidRPr="000437D3" w:rsidRDefault="000437D3">
            <w:pPr>
              <w:jc w:val="right"/>
              <w:rPr>
                <w:rFonts w:ascii="Calibri" w:hAnsi="Calibri"/>
                <w:color w:val="FF0000"/>
                <w:szCs w:val="22"/>
              </w:rPr>
            </w:pPr>
            <w:r>
              <w:rPr>
                <w:rFonts w:ascii="Calibri" w:hAnsi="Calibri" w:cs="Arial"/>
                <w:color w:val="FF0000"/>
              </w:rPr>
              <w:t>87167,99</w:t>
            </w:r>
          </w:p>
        </w:tc>
        <w:tc>
          <w:tcPr>
            <w:tcW w:w="1532" w:type="dxa"/>
            <w:tcBorders>
              <w:top w:val="single" w:sz="4" w:space="0" w:color="auto"/>
              <w:left w:val="single" w:sz="4" w:space="0" w:color="auto"/>
              <w:bottom w:val="single" w:sz="4" w:space="0" w:color="auto"/>
              <w:right w:val="single" w:sz="4" w:space="0" w:color="auto"/>
            </w:tcBorders>
            <w:noWrap/>
            <w:vAlign w:val="bottom"/>
            <w:hideMark/>
          </w:tcPr>
          <w:p w:rsidR="000437D3" w:rsidRDefault="000437D3">
            <w:pPr>
              <w:jc w:val="right"/>
              <w:rPr>
                <w:rFonts w:ascii="Calibri" w:hAnsi="Calibri"/>
                <w:color w:val="FF0000"/>
              </w:rPr>
            </w:pPr>
            <w:r>
              <w:rPr>
                <w:rFonts w:ascii="Calibri" w:hAnsi="Calibri" w:cs="Arial"/>
                <w:color w:val="FF0000"/>
              </w:rPr>
              <w:t>43583,99</w:t>
            </w:r>
          </w:p>
        </w:tc>
      </w:tr>
      <w:tr w:rsidR="000437D3" w:rsidTr="000437D3">
        <w:trPr>
          <w:trHeight w:val="255"/>
        </w:trPr>
        <w:tc>
          <w:tcPr>
            <w:tcW w:w="1291" w:type="dxa"/>
            <w:tcBorders>
              <w:top w:val="single" w:sz="4" w:space="0" w:color="auto"/>
              <w:left w:val="single" w:sz="4" w:space="0" w:color="auto"/>
              <w:bottom w:val="single" w:sz="4" w:space="0" w:color="auto"/>
              <w:right w:val="single" w:sz="4" w:space="0" w:color="auto"/>
            </w:tcBorders>
            <w:noWrap/>
            <w:vAlign w:val="center"/>
            <w:hideMark/>
          </w:tcPr>
          <w:p w:rsidR="000437D3" w:rsidRPr="000437D3" w:rsidRDefault="000437D3">
            <w:pPr>
              <w:jc w:val="center"/>
              <w:rPr>
                <w:rFonts w:ascii="Calibri" w:hAnsi="Calibri" w:cs="Arial"/>
                <w:sz w:val="18"/>
                <w:szCs w:val="18"/>
              </w:rPr>
            </w:pPr>
            <w:r>
              <w:rPr>
                <w:rFonts w:cs="Arial"/>
                <w:sz w:val="18"/>
                <w:szCs w:val="18"/>
              </w:rPr>
              <w:t>plafond 2</w:t>
            </w:r>
          </w:p>
        </w:tc>
        <w:tc>
          <w:tcPr>
            <w:tcW w:w="1343" w:type="dxa"/>
            <w:tcBorders>
              <w:top w:val="single" w:sz="4" w:space="0" w:color="auto"/>
              <w:left w:val="single" w:sz="4" w:space="0" w:color="auto"/>
              <w:bottom w:val="single" w:sz="4" w:space="0" w:color="auto"/>
              <w:right w:val="single" w:sz="4" w:space="0" w:color="auto"/>
            </w:tcBorders>
            <w:noWrap/>
            <w:vAlign w:val="center"/>
            <w:hideMark/>
          </w:tcPr>
          <w:p w:rsidR="000437D3" w:rsidRDefault="000437D3">
            <w:pPr>
              <w:jc w:val="center"/>
              <w:rPr>
                <w:rFonts w:cs="Arial"/>
                <w:color w:val="FF0000"/>
                <w:sz w:val="18"/>
                <w:szCs w:val="18"/>
              </w:rPr>
            </w:pPr>
            <w:r>
              <w:rPr>
                <w:rFonts w:cs="Arial"/>
                <w:color w:val="FF0000"/>
                <w:sz w:val="18"/>
                <w:szCs w:val="18"/>
              </w:rPr>
              <w:t>36,97%</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0437D3" w:rsidRPr="000437D3" w:rsidRDefault="000437D3">
            <w:pPr>
              <w:jc w:val="right"/>
              <w:rPr>
                <w:rFonts w:ascii="Calibri" w:hAnsi="Calibri"/>
                <w:color w:val="FF0000"/>
                <w:szCs w:val="22"/>
              </w:rPr>
            </w:pPr>
            <w:r>
              <w:rPr>
                <w:rFonts w:ascii="Calibri" w:hAnsi="Calibri"/>
                <w:color w:val="FF0000"/>
              </w:rPr>
              <w:t>88263,47</w:t>
            </w:r>
          </w:p>
        </w:tc>
        <w:tc>
          <w:tcPr>
            <w:tcW w:w="1532" w:type="dxa"/>
            <w:tcBorders>
              <w:top w:val="single" w:sz="4" w:space="0" w:color="auto"/>
              <w:left w:val="single" w:sz="4" w:space="0" w:color="auto"/>
              <w:bottom w:val="single" w:sz="4" w:space="0" w:color="auto"/>
              <w:right w:val="single" w:sz="4" w:space="0" w:color="auto"/>
            </w:tcBorders>
            <w:noWrap/>
            <w:vAlign w:val="bottom"/>
            <w:hideMark/>
          </w:tcPr>
          <w:p w:rsidR="000437D3" w:rsidRDefault="000437D3">
            <w:pPr>
              <w:jc w:val="right"/>
              <w:rPr>
                <w:rFonts w:ascii="Calibri" w:hAnsi="Calibri"/>
                <w:color w:val="FF0000"/>
              </w:rPr>
            </w:pPr>
            <w:r>
              <w:rPr>
                <w:rFonts w:ascii="Calibri" w:hAnsi="Calibri"/>
                <w:color w:val="FF0000"/>
              </w:rPr>
              <w:t>44131,73</w:t>
            </w:r>
          </w:p>
        </w:tc>
      </w:tr>
      <w:tr w:rsidR="000437D3" w:rsidTr="000437D3">
        <w:trPr>
          <w:trHeight w:val="255"/>
        </w:trPr>
        <w:tc>
          <w:tcPr>
            <w:tcW w:w="1291" w:type="dxa"/>
            <w:tcBorders>
              <w:top w:val="single" w:sz="4" w:space="0" w:color="auto"/>
              <w:left w:val="single" w:sz="4" w:space="0" w:color="auto"/>
              <w:bottom w:val="single" w:sz="4" w:space="0" w:color="auto"/>
              <w:right w:val="single" w:sz="4" w:space="0" w:color="auto"/>
            </w:tcBorders>
            <w:noWrap/>
            <w:vAlign w:val="center"/>
            <w:hideMark/>
          </w:tcPr>
          <w:p w:rsidR="000437D3" w:rsidRPr="000437D3" w:rsidRDefault="000437D3">
            <w:pPr>
              <w:jc w:val="center"/>
              <w:rPr>
                <w:rFonts w:ascii="Calibri" w:hAnsi="Calibri" w:cs="Arial"/>
                <w:sz w:val="18"/>
                <w:szCs w:val="18"/>
              </w:rPr>
            </w:pPr>
            <w:r>
              <w:rPr>
                <w:rFonts w:cs="Arial"/>
                <w:sz w:val="18"/>
                <w:szCs w:val="18"/>
              </w:rPr>
              <w:t>plafond 3</w:t>
            </w:r>
          </w:p>
        </w:tc>
        <w:tc>
          <w:tcPr>
            <w:tcW w:w="1343" w:type="dxa"/>
            <w:tcBorders>
              <w:top w:val="single" w:sz="4" w:space="0" w:color="auto"/>
              <w:left w:val="single" w:sz="4" w:space="0" w:color="auto"/>
              <w:bottom w:val="single" w:sz="4" w:space="0" w:color="auto"/>
              <w:right w:val="single" w:sz="4" w:space="0" w:color="auto"/>
            </w:tcBorders>
            <w:noWrap/>
            <w:vAlign w:val="center"/>
            <w:hideMark/>
          </w:tcPr>
          <w:p w:rsidR="000437D3" w:rsidRDefault="000437D3">
            <w:pPr>
              <w:jc w:val="center"/>
              <w:rPr>
                <w:rFonts w:cs="Arial"/>
                <w:color w:val="FF0000"/>
                <w:sz w:val="18"/>
                <w:szCs w:val="18"/>
              </w:rPr>
            </w:pPr>
            <w:r>
              <w:rPr>
                <w:rFonts w:cs="Arial"/>
                <w:color w:val="FF0000"/>
                <w:sz w:val="18"/>
                <w:szCs w:val="18"/>
              </w:rPr>
              <w:t>40,97%</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0437D3" w:rsidRPr="000437D3" w:rsidRDefault="000437D3">
            <w:pPr>
              <w:jc w:val="right"/>
              <w:rPr>
                <w:rFonts w:ascii="Calibri" w:hAnsi="Calibri"/>
                <w:color w:val="FF0000"/>
                <w:szCs w:val="22"/>
              </w:rPr>
            </w:pPr>
            <w:r>
              <w:rPr>
                <w:rFonts w:ascii="Calibri" w:hAnsi="Calibri"/>
                <w:color w:val="FF0000"/>
              </w:rPr>
              <w:t>90841,07</w:t>
            </w:r>
          </w:p>
        </w:tc>
        <w:tc>
          <w:tcPr>
            <w:tcW w:w="1532" w:type="dxa"/>
            <w:tcBorders>
              <w:top w:val="single" w:sz="4" w:space="0" w:color="auto"/>
              <w:left w:val="single" w:sz="4" w:space="0" w:color="auto"/>
              <w:bottom w:val="single" w:sz="4" w:space="0" w:color="auto"/>
              <w:right w:val="single" w:sz="4" w:space="0" w:color="auto"/>
            </w:tcBorders>
            <w:noWrap/>
            <w:vAlign w:val="bottom"/>
            <w:hideMark/>
          </w:tcPr>
          <w:p w:rsidR="000437D3" w:rsidRDefault="000437D3">
            <w:pPr>
              <w:jc w:val="right"/>
              <w:rPr>
                <w:rFonts w:ascii="Calibri" w:hAnsi="Calibri"/>
                <w:color w:val="FF0000"/>
              </w:rPr>
            </w:pPr>
            <w:r>
              <w:rPr>
                <w:rFonts w:ascii="Calibri" w:hAnsi="Calibri"/>
                <w:color w:val="FF0000"/>
              </w:rPr>
              <w:t>45420,53</w:t>
            </w:r>
          </w:p>
        </w:tc>
      </w:tr>
      <w:tr w:rsidR="000437D3" w:rsidTr="000437D3">
        <w:trPr>
          <w:trHeight w:val="270"/>
        </w:trPr>
        <w:tc>
          <w:tcPr>
            <w:tcW w:w="1291" w:type="dxa"/>
            <w:tcBorders>
              <w:top w:val="single" w:sz="4" w:space="0" w:color="auto"/>
              <w:left w:val="single" w:sz="4" w:space="0" w:color="auto"/>
              <w:bottom w:val="single" w:sz="4" w:space="0" w:color="auto"/>
              <w:right w:val="single" w:sz="4" w:space="0" w:color="auto"/>
            </w:tcBorders>
            <w:noWrap/>
            <w:vAlign w:val="center"/>
            <w:hideMark/>
          </w:tcPr>
          <w:p w:rsidR="000437D3" w:rsidRPr="000437D3" w:rsidRDefault="000437D3">
            <w:pPr>
              <w:jc w:val="center"/>
              <w:rPr>
                <w:rFonts w:ascii="Calibri" w:hAnsi="Calibri" w:cs="Arial"/>
                <w:sz w:val="18"/>
                <w:szCs w:val="18"/>
              </w:rPr>
            </w:pPr>
            <w:r>
              <w:rPr>
                <w:rFonts w:cs="Arial"/>
                <w:sz w:val="18"/>
                <w:szCs w:val="18"/>
              </w:rPr>
              <w:t>plafond 4</w:t>
            </w:r>
          </w:p>
        </w:tc>
        <w:tc>
          <w:tcPr>
            <w:tcW w:w="1343" w:type="dxa"/>
            <w:tcBorders>
              <w:top w:val="single" w:sz="4" w:space="0" w:color="auto"/>
              <w:left w:val="single" w:sz="4" w:space="0" w:color="auto"/>
              <w:bottom w:val="single" w:sz="4" w:space="0" w:color="auto"/>
              <w:right w:val="single" w:sz="4" w:space="0" w:color="auto"/>
            </w:tcBorders>
            <w:noWrap/>
            <w:vAlign w:val="center"/>
            <w:hideMark/>
          </w:tcPr>
          <w:p w:rsidR="000437D3" w:rsidRDefault="000437D3">
            <w:pPr>
              <w:jc w:val="center"/>
              <w:rPr>
                <w:rFonts w:cs="Arial"/>
                <w:color w:val="FF0000"/>
                <w:sz w:val="18"/>
                <w:szCs w:val="18"/>
              </w:rPr>
            </w:pPr>
            <w:r>
              <w:rPr>
                <w:rFonts w:cs="Arial"/>
                <w:color w:val="FF0000"/>
                <w:sz w:val="18"/>
                <w:szCs w:val="18"/>
              </w:rPr>
              <w:t>49.47%</w:t>
            </w:r>
          </w:p>
        </w:tc>
        <w:tc>
          <w:tcPr>
            <w:tcW w:w="1661" w:type="dxa"/>
            <w:tcBorders>
              <w:top w:val="single" w:sz="4" w:space="0" w:color="auto"/>
              <w:left w:val="single" w:sz="4" w:space="0" w:color="auto"/>
              <w:bottom w:val="single" w:sz="4" w:space="0" w:color="auto"/>
              <w:right w:val="single" w:sz="4" w:space="0" w:color="auto"/>
            </w:tcBorders>
            <w:noWrap/>
            <w:vAlign w:val="bottom"/>
            <w:hideMark/>
          </w:tcPr>
          <w:p w:rsidR="000437D3" w:rsidRPr="000437D3" w:rsidRDefault="000437D3">
            <w:pPr>
              <w:jc w:val="right"/>
              <w:rPr>
                <w:rFonts w:ascii="Calibri" w:hAnsi="Calibri"/>
                <w:color w:val="FF0000"/>
                <w:szCs w:val="22"/>
              </w:rPr>
            </w:pPr>
            <w:r>
              <w:rPr>
                <w:rFonts w:ascii="Calibri" w:hAnsi="Calibri"/>
                <w:color w:val="FF0000"/>
              </w:rPr>
              <w:t>96318,47</w:t>
            </w:r>
          </w:p>
        </w:tc>
        <w:tc>
          <w:tcPr>
            <w:tcW w:w="1532" w:type="dxa"/>
            <w:tcBorders>
              <w:top w:val="single" w:sz="4" w:space="0" w:color="auto"/>
              <w:left w:val="single" w:sz="4" w:space="0" w:color="auto"/>
              <w:bottom w:val="single" w:sz="4" w:space="0" w:color="auto"/>
              <w:right w:val="single" w:sz="4" w:space="0" w:color="auto"/>
            </w:tcBorders>
            <w:noWrap/>
            <w:vAlign w:val="bottom"/>
            <w:hideMark/>
          </w:tcPr>
          <w:p w:rsidR="000437D3" w:rsidRDefault="000437D3">
            <w:pPr>
              <w:jc w:val="right"/>
              <w:rPr>
                <w:rFonts w:ascii="Calibri" w:hAnsi="Calibri"/>
                <w:color w:val="FF0000"/>
              </w:rPr>
            </w:pPr>
            <w:r>
              <w:rPr>
                <w:rFonts w:ascii="Calibri" w:hAnsi="Calibri"/>
                <w:color w:val="FF0000"/>
              </w:rPr>
              <w:t>48159,23</w:t>
            </w:r>
          </w:p>
        </w:tc>
      </w:tr>
    </w:tbl>
    <w:p w:rsidR="000437D3" w:rsidRPr="000437D3" w:rsidRDefault="000437D3" w:rsidP="000437D3">
      <w:pPr>
        <w:rPr>
          <w:rFonts w:ascii="Calibri" w:hAnsi="Calibri"/>
          <w:b/>
          <w:bCs/>
          <w:szCs w:val="22"/>
          <w:lang w:eastAsia="en-US"/>
        </w:rPr>
      </w:pPr>
    </w:p>
    <w:p w:rsidR="000437D3" w:rsidRDefault="000437D3" w:rsidP="000437D3">
      <w:pPr>
        <w:jc w:val="both"/>
      </w:pPr>
      <w:r>
        <w:t xml:space="preserve">L’enveloppe budgétaire allouée par doctorant au gestionnaire sera dotée d’une provision pour réévaluation éventuelle du contrat doctorant de </w:t>
      </w:r>
      <w:r>
        <w:rPr>
          <w:color w:val="FF0000"/>
        </w:rPr>
        <w:t>2 %.</w:t>
      </w:r>
    </w:p>
    <w:p w:rsidR="000437D3" w:rsidRDefault="000437D3" w:rsidP="000437D3">
      <w:pPr>
        <w:pStyle w:val="Corpsdetexte2"/>
        <w:tabs>
          <w:tab w:val="left" w:pos="2410"/>
        </w:tabs>
        <w:spacing w:after="0"/>
        <w:rPr>
          <w:szCs w:val="22"/>
        </w:rPr>
      </w:pPr>
    </w:p>
    <w:p w:rsidR="00EE685C" w:rsidRDefault="00EE685C" w:rsidP="000437D3">
      <w:pPr>
        <w:pStyle w:val="Corpsdetexte2"/>
        <w:tabs>
          <w:tab w:val="left" w:pos="2410"/>
        </w:tabs>
        <w:spacing w:after="0"/>
        <w:rPr>
          <w:szCs w:val="22"/>
        </w:rPr>
      </w:pPr>
    </w:p>
    <w:p w:rsidR="000437D3" w:rsidRDefault="000437D3" w:rsidP="000437D3">
      <w:pPr>
        <w:pStyle w:val="Corpsdetexte2"/>
        <w:tabs>
          <w:tab w:val="left" w:pos="2410"/>
        </w:tabs>
        <w:spacing w:after="0"/>
        <w:rPr>
          <w:rFonts w:cs="Arial"/>
          <w:b/>
          <w:bCs/>
          <w:szCs w:val="22"/>
        </w:rPr>
      </w:pPr>
      <w:r>
        <w:rPr>
          <w:rFonts w:cs="Arial"/>
          <w:b/>
          <w:bCs/>
          <w:szCs w:val="22"/>
        </w:rPr>
        <w:t>Mode de gestion et de paiement :</w:t>
      </w:r>
    </w:p>
    <w:p w:rsidR="000437D3" w:rsidRDefault="000437D3" w:rsidP="000437D3">
      <w:pPr>
        <w:pStyle w:val="Corpsdetexte2"/>
        <w:tabs>
          <w:tab w:val="left" w:pos="2410"/>
        </w:tabs>
        <w:spacing w:after="0"/>
        <w:rPr>
          <w:rFonts w:cs="Arial"/>
          <w:b/>
          <w:bCs/>
          <w:sz w:val="20"/>
        </w:rPr>
      </w:pPr>
    </w:p>
    <w:p w:rsidR="000437D3" w:rsidRDefault="000437D3" w:rsidP="000437D3">
      <w:pPr>
        <w:pStyle w:val="Corpsdetexte2"/>
        <w:tabs>
          <w:tab w:val="left" w:pos="2410"/>
        </w:tabs>
        <w:spacing w:after="0"/>
        <w:rPr>
          <w:rFonts w:cs="Arial"/>
          <w:sz w:val="20"/>
        </w:rPr>
      </w:pPr>
      <w:r>
        <w:rPr>
          <w:rFonts w:cs="Arial"/>
          <w:sz w:val="20"/>
        </w:rPr>
        <w:t xml:space="preserve">Une convention globale sera établie par gestionnaire prévoyant en annexe un tableau listant les allocataires, leur sujet, la date de démarrage et la date de fin du contrat doctoral, le laboratoire  et le </w:t>
      </w:r>
      <w:r w:rsidR="00C65102">
        <w:rPr>
          <w:rFonts w:cs="Arial"/>
          <w:sz w:val="20"/>
        </w:rPr>
        <w:t>cofinanceur</w:t>
      </w:r>
      <w:r>
        <w:rPr>
          <w:rFonts w:cs="Arial"/>
          <w:sz w:val="20"/>
        </w:rPr>
        <w:t>.</w:t>
      </w:r>
    </w:p>
    <w:p w:rsidR="000437D3" w:rsidRDefault="000437D3" w:rsidP="000437D3">
      <w:pPr>
        <w:pStyle w:val="Corpsdetexte2"/>
        <w:tabs>
          <w:tab w:val="left" w:pos="2410"/>
        </w:tabs>
        <w:spacing w:after="0"/>
        <w:rPr>
          <w:rFonts w:cs="Arial"/>
          <w:b/>
          <w:bCs/>
          <w:sz w:val="20"/>
        </w:rPr>
      </w:pPr>
    </w:p>
    <w:p w:rsidR="000437D3" w:rsidRDefault="000437D3" w:rsidP="000437D3">
      <w:pPr>
        <w:pStyle w:val="Corpsdetexte2"/>
        <w:tabs>
          <w:tab w:val="left" w:pos="2410"/>
        </w:tabs>
        <w:spacing w:after="0"/>
        <w:rPr>
          <w:rFonts w:cs="Arial"/>
          <w:b/>
          <w:bCs/>
          <w:sz w:val="20"/>
        </w:rPr>
      </w:pPr>
    </w:p>
    <w:p w:rsidR="000437D3" w:rsidRDefault="000437D3" w:rsidP="000437D3">
      <w:pPr>
        <w:pStyle w:val="Corpsdetexte2"/>
        <w:tabs>
          <w:tab w:val="left" w:pos="2410"/>
        </w:tabs>
        <w:spacing w:after="0"/>
        <w:rPr>
          <w:rFonts w:cs="Arial"/>
          <w:b/>
          <w:bCs/>
          <w:szCs w:val="22"/>
        </w:rPr>
      </w:pPr>
      <w:r>
        <w:rPr>
          <w:rFonts w:cs="Arial"/>
          <w:b/>
          <w:bCs/>
          <w:szCs w:val="22"/>
        </w:rPr>
        <w:t>A Noter :</w:t>
      </w:r>
    </w:p>
    <w:p w:rsidR="000437D3" w:rsidRDefault="000437D3" w:rsidP="000437D3">
      <w:pPr>
        <w:pStyle w:val="Corpsdetexte2"/>
        <w:tabs>
          <w:tab w:val="left" w:pos="2410"/>
        </w:tabs>
        <w:spacing w:after="0"/>
        <w:rPr>
          <w:rFonts w:cs="Arial"/>
          <w:b/>
          <w:bCs/>
          <w:sz w:val="20"/>
        </w:rPr>
      </w:pPr>
    </w:p>
    <w:p w:rsidR="000437D3" w:rsidRDefault="000437D3" w:rsidP="000437D3">
      <w:pPr>
        <w:pStyle w:val="Corpsdetexte2"/>
        <w:tabs>
          <w:tab w:val="left" w:pos="851"/>
          <w:tab w:val="left" w:pos="993"/>
          <w:tab w:val="left" w:pos="2410"/>
        </w:tabs>
        <w:spacing w:after="0"/>
        <w:rPr>
          <w:rFonts w:cs="Arial"/>
          <w:sz w:val="20"/>
        </w:rPr>
      </w:pPr>
      <w:r>
        <w:rPr>
          <w:rFonts w:cs="Arial"/>
          <w:bCs/>
          <w:sz w:val="20"/>
        </w:rPr>
        <w:fldChar w:fldCharType="begin"/>
      </w:r>
      <w:r>
        <w:rPr>
          <w:rFonts w:cs="Arial"/>
          <w:bCs/>
          <w:sz w:val="20"/>
        </w:rPr>
        <w:instrText>SYMBOL 70 \f "Wingdings"</w:instrText>
      </w:r>
      <w:r>
        <w:rPr>
          <w:rFonts w:cs="Arial"/>
          <w:bCs/>
          <w:sz w:val="20"/>
        </w:rPr>
        <w:fldChar w:fldCharType="end"/>
      </w:r>
      <w:r w:rsidR="00C65102">
        <w:rPr>
          <w:rFonts w:cs="Arial"/>
          <w:bCs/>
          <w:sz w:val="20"/>
        </w:rPr>
        <w:t xml:space="preserve"> </w:t>
      </w:r>
      <w:r>
        <w:rPr>
          <w:rFonts w:cs="Arial"/>
          <w:bCs/>
          <w:sz w:val="20"/>
        </w:rPr>
        <w:t>En cas de revalorisation de l’allocation du MESR en cours de contrat,</w:t>
      </w:r>
      <w:r>
        <w:rPr>
          <w:rFonts w:cs="Arial"/>
          <w:b/>
          <w:sz w:val="20"/>
        </w:rPr>
        <w:t xml:space="preserve"> </w:t>
      </w:r>
      <w:r>
        <w:rPr>
          <w:rFonts w:cs="Arial"/>
          <w:sz w:val="20"/>
        </w:rPr>
        <w:t xml:space="preserve">ces montants, pour la partie régionale, seront revalorisés pour les mois restants, à compter de la publication du décret portant revalorisation; à charge pour les gestionnaires de négocier la même revalorisation avec les </w:t>
      </w:r>
      <w:r w:rsidR="00C65102">
        <w:rPr>
          <w:rFonts w:cs="Arial"/>
          <w:sz w:val="20"/>
        </w:rPr>
        <w:t>cofinanceurs</w:t>
      </w:r>
      <w:r>
        <w:rPr>
          <w:rFonts w:cs="Arial"/>
          <w:sz w:val="20"/>
        </w:rPr>
        <w:t xml:space="preserve">. </w:t>
      </w:r>
    </w:p>
    <w:p w:rsidR="000437D3" w:rsidRDefault="000437D3" w:rsidP="000437D3">
      <w:pPr>
        <w:pStyle w:val="Corpsdetexte2"/>
        <w:tabs>
          <w:tab w:val="left" w:pos="851"/>
          <w:tab w:val="left" w:pos="993"/>
          <w:tab w:val="left" w:pos="2410"/>
        </w:tabs>
        <w:spacing w:after="0"/>
        <w:rPr>
          <w:rFonts w:cs="Arial"/>
          <w:sz w:val="20"/>
        </w:rPr>
      </w:pPr>
    </w:p>
    <w:p w:rsidR="000437D3" w:rsidRDefault="000437D3" w:rsidP="000437D3">
      <w:pPr>
        <w:pStyle w:val="Corpsdetexte2"/>
        <w:tabs>
          <w:tab w:val="left" w:pos="2410"/>
        </w:tabs>
        <w:spacing w:after="0"/>
        <w:rPr>
          <w:rFonts w:cs="Arial"/>
          <w:sz w:val="20"/>
        </w:rPr>
      </w:pPr>
      <w:r>
        <w:rPr>
          <w:rFonts w:cs="Arial"/>
          <w:sz w:val="20"/>
        </w:rPr>
        <w:fldChar w:fldCharType="begin"/>
      </w:r>
      <w:r>
        <w:rPr>
          <w:rFonts w:cs="Arial"/>
          <w:sz w:val="20"/>
        </w:rPr>
        <w:instrText>SYMBOL 70 \f "Wingdings"</w:instrText>
      </w:r>
      <w:r>
        <w:rPr>
          <w:rFonts w:cs="Arial"/>
          <w:sz w:val="20"/>
        </w:rPr>
        <w:fldChar w:fldCharType="end"/>
      </w:r>
      <w:r w:rsidR="00C65102">
        <w:rPr>
          <w:rFonts w:cs="Arial"/>
          <w:sz w:val="20"/>
        </w:rPr>
        <w:t xml:space="preserve"> </w:t>
      </w:r>
      <w:r>
        <w:rPr>
          <w:rFonts w:cs="Arial"/>
          <w:sz w:val="20"/>
        </w:rPr>
        <w:t xml:space="preserve">Pour des rémunérations qui nécessiteraient une contrepartie supérieure au plafond d’engagement de la Région, le </w:t>
      </w:r>
      <w:r w:rsidR="00C65102">
        <w:rPr>
          <w:rFonts w:cs="Arial"/>
          <w:sz w:val="20"/>
        </w:rPr>
        <w:t>cofinanceur</w:t>
      </w:r>
      <w:r>
        <w:rPr>
          <w:rFonts w:cs="Arial"/>
          <w:sz w:val="20"/>
        </w:rPr>
        <w:t xml:space="preserve"> devra spécifier son accord pour prendre en charge le différentiel. Dans le cas contraire le différentiel est à la charge du gestionnaire.</w:t>
      </w:r>
    </w:p>
    <w:p w:rsidR="000437D3" w:rsidRDefault="000437D3" w:rsidP="000437D3">
      <w:pPr>
        <w:pStyle w:val="Corpsdetexte2"/>
        <w:tabs>
          <w:tab w:val="left" w:pos="2410"/>
        </w:tabs>
        <w:spacing w:after="0"/>
        <w:rPr>
          <w:rFonts w:cs="Arial"/>
          <w:sz w:val="20"/>
        </w:rPr>
      </w:pPr>
    </w:p>
    <w:p w:rsidR="000437D3" w:rsidRDefault="000437D3" w:rsidP="000437D3">
      <w:pPr>
        <w:pStyle w:val="Corpsdetexte2"/>
        <w:tabs>
          <w:tab w:val="left" w:pos="2410"/>
        </w:tabs>
        <w:spacing w:after="0"/>
        <w:rPr>
          <w:rFonts w:cs="Arial"/>
          <w:sz w:val="20"/>
        </w:rPr>
      </w:pPr>
      <w:r w:rsidRPr="007A64FF">
        <w:rPr>
          <w:rFonts w:cs="Arial"/>
          <w:sz w:val="20"/>
        </w:rPr>
        <w:fldChar w:fldCharType="begin"/>
      </w:r>
      <w:r w:rsidRPr="007A64FF">
        <w:rPr>
          <w:rFonts w:cs="Arial"/>
          <w:sz w:val="20"/>
        </w:rPr>
        <w:instrText>SYMBOL 70 \f "Wingdings"</w:instrText>
      </w:r>
      <w:r w:rsidRPr="007A64FF">
        <w:rPr>
          <w:rFonts w:cs="Arial"/>
          <w:sz w:val="20"/>
        </w:rPr>
        <w:fldChar w:fldCharType="end"/>
      </w:r>
      <w:r w:rsidR="00C65102">
        <w:rPr>
          <w:rFonts w:cs="Arial"/>
          <w:sz w:val="20"/>
        </w:rPr>
        <w:t xml:space="preserve"> </w:t>
      </w:r>
      <w:r>
        <w:rPr>
          <w:rFonts w:cs="Arial"/>
          <w:sz w:val="20"/>
        </w:rPr>
        <w:t>L’organisme de gestion s’engage à assurer la responsabilité du contrat de travail sur la durée de la thèse (3 ans).</w:t>
      </w:r>
    </w:p>
    <w:p w:rsidR="000437D3" w:rsidRDefault="000437D3" w:rsidP="000437D3">
      <w:pPr>
        <w:pStyle w:val="Corpsdetexte2"/>
        <w:tabs>
          <w:tab w:val="left" w:pos="2410"/>
        </w:tabs>
        <w:spacing w:after="0"/>
        <w:rPr>
          <w:rFonts w:cs="Arial"/>
          <w:sz w:val="20"/>
        </w:rPr>
      </w:pPr>
    </w:p>
    <w:p w:rsidR="000437D3" w:rsidRDefault="000437D3" w:rsidP="000437D3">
      <w:pPr>
        <w:jc w:val="both"/>
        <w:rPr>
          <w:rFonts w:cs="Arial"/>
          <w:sz w:val="20"/>
        </w:rPr>
      </w:pPr>
      <w:r w:rsidRPr="007A64FF">
        <w:rPr>
          <w:rFonts w:cs="Arial"/>
          <w:sz w:val="20"/>
        </w:rPr>
        <w:fldChar w:fldCharType="begin"/>
      </w:r>
      <w:r w:rsidRPr="007A64FF">
        <w:rPr>
          <w:rFonts w:cs="Arial"/>
          <w:sz w:val="20"/>
        </w:rPr>
        <w:instrText>SYMBOL 70 \f "Wingdings"</w:instrText>
      </w:r>
      <w:r w:rsidRPr="007A64FF">
        <w:rPr>
          <w:rFonts w:cs="Arial"/>
          <w:sz w:val="20"/>
        </w:rPr>
        <w:fldChar w:fldCharType="end"/>
      </w:r>
      <w:r w:rsidR="00C65102">
        <w:rPr>
          <w:rFonts w:cs="Arial"/>
          <w:sz w:val="20"/>
        </w:rPr>
        <w:t xml:space="preserve"> </w:t>
      </w:r>
      <w:r>
        <w:rPr>
          <w:rFonts w:cs="Arial"/>
          <w:sz w:val="20"/>
        </w:rPr>
        <w:t>Toute disposition particulière susceptible d'interférer avec la gestion administrative, financière et juridique de l'allocation devra être signalée lors de l'établissement du dossier, de manière à ne pas entraîner de retard dans la mise en œuvre de l'allocation, si celle-ci devait être attribuée.</w:t>
      </w:r>
    </w:p>
    <w:p w:rsidR="000437D3" w:rsidRDefault="000437D3" w:rsidP="000437D3">
      <w:pPr>
        <w:jc w:val="both"/>
      </w:pPr>
    </w:p>
    <w:sectPr w:rsidR="000437D3" w:rsidSect="007A64FF">
      <w:footerReference w:type="default" r:id="rId7"/>
      <w:pgSz w:w="11906" w:h="16838"/>
      <w:pgMar w:top="567"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B15" w:rsidRDefault="00951B15">
      <w:r>
        <w:separator/>
      </w:r>
    </w:p>
  </w:endnote>
  <w:endnote w:type="continuationSeparator" w:id="0">
    <w:p w:rsidR="00951B15" w:rsidRDefault="0095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127" w:rsidRDefault="005651B6">
    <w:pPr>
      <w:pStyle w:val="Pieddepage"/>
    </w:pPr>
    <w:r>
      <w:rPr>
        <w:noProof/>
      </w:rPr>
      <mc:AlternateContent>
        <mc:Choice Requires="wps">
          <w:drawing>
            <wp:anchor distT="0" distB="0" distL="114300" distR="114300" simplePos="0" relativeHeight="251657728" behindDoc="0" locked="0" layoutInCell="0" allowOverlap="1">
              <wp:simplePos x="0" y="0"/>
              <wp:positionH relativeFrom="page">
                <wp:posOffset>6840220</wp:posOffset>
              </wp:positionH>
              <wp:positionV relativeFrom="page">
                <wp:posOffset>10117455</wp:posOffset>
              </wp:positionV>
              <wp:extent cx="368300" cy="27432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7A64FF" w:rsidRDefault="007A64FF">
                          <w:pPr>
                            <w:jc w:val="center"/>
                          </w:pPr>
                          <w:r>
                            <w:rPr>
                              <w:szCs w:val="22"/>
                            </w:rPr>
                            <w:fldChar w:fldCharType="begin"/>
                          </w:r>
                          <w:r>
                            <w:instrText>PAGE    \* MERGEFORMAT</w:instrText>
                          </w:r>
                          <w:r>
                            <w:rPr>
                              <w:szCs w:val="22"/>
                            </w:rPr>
                            <w:fldChar w:fldCharType="separate"/>
                          </w:r>
                          <w:r w:rsidR="00A37F8D" w:rsidRPr="00A37F8D">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538.6pt;margin-top:796.65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" o:allowincell="f" adj="14135" strokecolor="gray" strokeweight=".25pt">
              <v:textbox>
                <w:txbxContent>
                  <w:p w:rsidR="007A64FF" w:rsidRDefault="007A64FF">
                    <w:pPr>
                      <w:jc w:val="center"/>
                    </w:pPr>
                    <w:r>
                      <w:rPr>
                        <w:szCs w:val="22"/>
                      </w:rPr>
                      <w:fldChar w:fldCharType="begin"/>
                    </w:r>
                    <w:r>
                      <w:instrText>PAGE    \* MERGEFORMAT</w:instrText>
                    </w:r>
                    <w:r>
                      <w:rPr>
                        <w:szCs w:val="22"/>
                      </w:rPr>
                      <w:fldChar w:fldCharType="separate"/>
                    </w:r>
                    <w:r w:rsidR="00A37F8D" w:rsidRPr="00A37F8D">
                      <w:rPr>
                        <w:noProof/>
                        <w:sz w:val="16"/>
                        <w:szCs w:val="16"/>
                      </w:rPr>
                      <w:t>3</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B15" w:rsidRDefault="00951B15">
      <w:r>
        <w:separator/>
      </w:r>
    </w:p>
  </w:footnote>
  <w:footnote w:type="continuationSeparator" w:id="0">
    <w:p w:rsidR="00951B15" w:rsidRDefault="00951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27161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671223"/>
    <w:multiLevelType w:val="singleLevel"/>
    <w:tmpl w:val="B8EEF5E0"/>
    <w:lvl w:ilvl="0">
      <w:numFmt w:val="bullet"/>
      <w:lvlText w:val="-"/>
      <w:lvlJc w:val="left"/>
      <w:pPr>
        <w:tabs>
          <w:tab w:val="num" w:pos="927"/>
        </w:tabs>
        <w:ind w:left="927" w:hanging="360"/>
      </w:pPr>
      <w:rPr>
        <w:rFonts w:ascii="Times New Roman" w:hAnsi="Times New Roman" w:hint="default"/>
      </w:rPr>
    </w:lvl>
  </w:abstractNum>
  <w:abstractNum w:abstractNumId="3" w15:restartNumberingAfterBreak="0">
    <w:nsid w:val="0E6C06E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8300D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E14F0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45491F"/>
    <w:multiLevelType w:val="singleLevel"/>
    <w:tmpl w:val="DEBC8EEA"/>
    <w:lvl w:ilvl="0">
      <w:start w:val="1"/>
      <w:numFmt w:val="bullet"/>
      <w:lvlText w:val=""/>
      <w:lvlJc w:val="left"/>
      <w:pPr>
        <w:tabs>
          <w:tab w:val="num" w:pos="1555"/>
        </w:tabs>
        <w:ind w:left="1555" w:hanging="420"/>
      </w:pPr>
      <w:rPr>
        <w:rFonts w:ascii="Monotype Sorts" w:hAnsi="Monotype Sorts" w:hint="default"/>
      </w:rPr>
    </w:lvl>
  </w:abstractNum>
  <w:abstractNum w:abstractNumId="7" w15:restartNumberingAfterBreak="0">
    <w:nsid w:val="1A350E9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FC6C82"/>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21393113"/>
    <w:multiLevelType w:val="singleLevel"/>
    <w:tmpl w:val="B0A6855C"/>
    <w:lvl w:ilvl="0">
      <w:numFmt w:val="bullet"/>
      <w:lvlText w:val="-"/>
      <w:lvlJc w:val="left"/>
      <w:pPr>
        <w:tabs>
          <w:tab w:val="num" w:pos="1068"/>
        </w:tabs>
        <w:ind w:left="1068" w:hanging="360"/>
      </w:pPr>
      <w:rPr>
        <w:rFonts w:ascii="Times New Roman" w:hAnsi="Times New Roman" w:hint="default"/>
      </w:rPr>
    </w:lvl>
  </w:abstractNum>
  <w:abstractNum w:abstractNumId="10" w15:restartNumberingAfterBreak="0">
    <w:nsid w:val="22FD0C11"/>
    <w:multiLevelType w:val="hybridMultilevel"/>
    <w:tmpl w:val="59DE3380"/>
    <w:lvl w:ilvl="0" w:tplc="97F87216">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6036823"/>
    <w:multiLevelType w:val="hybridMultilevel"/>
    <w:tmpl w:val="655615FE"/>
    <w:lvl w:ilvl="0" w:tplc="1DC42BCA">
      <w:numFmt w:val="bullet"/>
      <w:lvlText w:val=""/>
      <w:lvlJc w:val="left"/>
      <w:pPr>
        <w:ind w:left="1069" w:hanging="360"/>
      </w:pPr>
      <w:rPr>
        <w:rFonts w:ascii="Wingdings" w:eastAsia="Times New Roman" w:hAnsi="Wingdings" w:cs="Times New Roman" w:hint="default"/>
        <w:b/>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15:restartNumberingAfterBreak="0">
    <w:nsid w:val="2ACB65A7"/>
    <w:multiLevelType w:val="singleLevel"/>
    <w:tmpl w:val="033201A4"/>
    <w:lvl w:ilvl="0">
      <w:start w:val="1"/>
      <w:numFmt w:val="decimal"/>
      <w:lvlText w:val="%1)"/>
      <w:lvlJc w:val="left"/>
      <w:pPr>
        <w:tabs>
          <w:tab w:val="num" w:pos="420"/>
        </w:tabs>
        <w:ind w:left="420" w:hanging="420"/>
      </w:pPr>
      <w:rPr>
        <w:rFonts w:hint="default"/>
      </w:rPr>
    </w:lvl>
  </w:abstractNum>
  <w:abstractNum w:abstractNumId="13" w15:restartNumberingAfterBreak="0">
    <w:nsid w:val="2F6617B2"/>
    <w:multiLevelType w:val="singleLevel"/>
    <w:tmpl w:val="74288EEC"/>
    <w:lvl w:ilvl="0">
      <w:start w:val="4"/>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18F0209"/>
    <w:multiLevelType w:val="singleLevel"/>
    <w:tmpl w:val="040C0001"/>
    <w:lvl w:ilvl="0">
      <w:start w:val="3"/>
      <w:numFmt w:val="bullet"/>
      <w:lvlText w:val=""/>
      <w:lvlJc w:val="left"/>
      <w:pPr>
        <w:tabs>
          <w:tab w:val="num" w:pos="360"/>
        </w:tabs>
        <w:ind w:left="360" w:hanging="360"/>
      </w:pPr>
      <w:rPr>
        <w:rFonts w:ascii="Symbol" w:hAnsi="Symbol" w:hint="default"/>
      </w:rPr>
    </w:lvl>
  </w:abstractNum>
  <w:abstractNum w:abstractNumId="15" w15:restartNumberingAfterBreak="0">
    <w:nsid w:val="33A03CBC"/>
    <w:multiLevelType w:val="hybridMultilevel"/>
    <w:tmpl w:val="26AE6C56"/>
    <w:lvl w:ilvl="0" w:tplc="95C4EDA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24667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3C3A42"/>
    <w:multiLevelType w:val="hybridMultilevel"/>
    <w:tmpl w:val="E57ED270"/>
    <w:lvl w:ilvl="0" w:tplc="ED48A1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C3D42DF"/>
    <w:multiLevelType w:val="singleLevel"/>
    <w:tmpl w:val="45A2B1C6"/>
    <w:lvl w:ilvl="0">
      <w:start w:val="2"/>
      <w:numFmt w:val="lowerLetter"/>
      <w:lvlText w:val="%1)"/>
      <w:lvlJc w:val="left"/>
      <w:pPr>
        <w:tabs>
          <w:tab w:val="num" w:pos="420"/>
        </w:tabs>
        <w:ind w:left="420" w:hanging="420"/>
      </w:pPr>
      <w:rPr>
        <w:rFonts w:hint="default"/>
      </w:rPr>
    </w:lvl>
  </w:abstractNum>
  <w:abstractNum w:abstractNumId="19" w15:restartNumberingAfterBreak="0">
    <w:nsid w:val="41F17BDA"/>
    <w:multiLevelType w:val="singleLevel"/>
    <w:tmpl w:val="FADC57A0"/>
    <w:lvl w:ilvl="0">
      <w:start w:val="9"/>
      <w:numFmt w:val="bullet"/>
      <w:lvlText w:val="-"/>
      <w:lvlJc w:val="left"/>
      <w:pPr>
        <w:tabs>
          <w:tab w:val="num" w:pos="705"/>
        </w:tabs>
        <w:ind w:left="705" w:hanging="705"/>
      </w:pPr>
      <w:rPr>
        <w:rFonts w:ascii="Times New Roman" w:hAnsi="Times New Roman" w:hint="default"/>
      </w:rPr>
    </w:lvl>
  </w:abstractNum>
  <w:abstractNum w:abstractNumId="20" w15:restartNumberingAfterBreak="0">
    <w:nsid w:val="43031E06"/>
    <w:multiLevelType w:val="hybridMultilevel"/>
    <w:tmpl w:val="158293D6"/>
    <w:lvl w:ilvl="0" w:tplc="D9BC8678">
      <w:numFmt w:val="bullet"/>
      <w:lvlText w:val=""/>
      <w:lvlJc w:val="left"/>
      <w:pPr>
        <w:tabs>
          <w:tab w:val="num" w:pos="1494"/>
        </w:tabs>
        <w:ind w:left="1494" w:hanging="360"/>
      </w:pPr>
      <w:rPr>
        <w:rFonts w:ascii="Wingdings" w:eastAsia="Times New Roman" w:hAnsi="Wingdings" w:cs="Times New Roman" w:hint="default"/>
        <w:b/>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21" w15:restartNumberingAfterBreak="0">
    <w:nsid w:val="47554987"/>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ACB150F"/>
    <w:multiLevelType w:val="singleLevel"/>
    <w:tmpl w:val="040C0011"/>
    <w:lvl w:ilvl="0">
      <w:start w:val="1"/>
      <w:numFmt w:val="decimal"/>
      <w:lvlText w:val="%1)"/>
      <w:lvlJc w:val="left"/>
      <w:pPr>
        <w:tabs>
          <w:tab w:val="num" w:pos="360"/>
        </w:tabs>
        <w:ind w:left="360" w:hanging="360"/>
      </w:pPr>
      <w:rPr>
        <w:rFonts w:hint="default"/>
      </w:rPr>
    </w:lvl>
  </w:abstractNum>
  <w:abstractNum w:abstractNumId="23" w15:restartNumberingAfterBreak="0">
    <w:nsid w:val="4B4F5167"/>
    <w:multiLevelType w:val="hybridMultilevel"/>
    <w:tmpl w:val="60144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0E5449"/>
    <w:multiLevelType w:val="singleLevel"/>
    <w:tmpl w:val="97CCD120"/>
    <w:lvl w:ilvl="0">
      <w:start w:val="7"/>
      <w:numFmt w:val="bullet"/>
      <w:lvlText w:val="-"/>
      <w:lvlJc w:val="left"/>
      <w:pPr>
        <w:tabs>
          <w:tab w:val="num" w:pos="927"/>
        </w:tabs>
        <w:ind w:left="927" w:hanging="360"/>
      </w:pPr>
      <w:rPr>
        <w:rFonts w:ascii="Times New Roman" w:hAnsi="Times New Roman" w:hint="default"/>
      </w:rPr>
    </w:lvl>
  </w:abstractNum>
  <w:abstractNum w:abstractNumId="25" w15:restartNumberingAfterBreak="0">
    <w:nsid w:val="54C5544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5E5F0F"/>
    <w:multiLevelType w:val="singleLevel"/>
    <w:tmpl w:val="B8EEF5E0"/>
    <w:lvl w:ilvl="0">
      <w:numFmt w:val="bullet"/>
      <w:lvlText w:val="-"/>
      <w:lvlJc w:val="left"/>
      <w:pPr>
        <w:tabs>
          <w:tab w:val="num" w:pos="927"/>
        </w:tabs>
        <w:ind w:left="927" w:hanging="360"/>
      </w:pPr>
      <w:rPr>
        <w:rFonts w:ascii="Times New Roman" w:hAnsi="Times New Roman" w:hint="default"/>
      </w:rPr>
    </w:lvl>
  </w:abstractNum>
  <w:abstractNum w:abstractNumId="27" w15:restartNumberingAfterBreak="0">
    <w:nsid w:val="5A331E81"/>
    <w:multiLevelType w:val="singleLevel"/>
    <w:tmpl w:val="040C0017"/>
    <w:lvl w:ilvl="0">
      <w:start w:val="1"/>
      <w:numFmt w:val="lowerLetter"/>
      <w:lvlText w:val="%1)"/>
      <w:lvlJc w:val="left"/>
      <w:pPr>
        <w:tabs>
          <w:tab w:val="num" w:pos="360"/>
        </w:tabs>
        <w:ind w:left="360" w:hanging="360"/>
      </w:pPr>
      <w:rPr>
        <w:rFonts w:hint="default"/>
      </w:rPr>
    </w:lvl>
  </w:abstractNum>
  <w:abstractNum w:abstractNumId="28" w15:restartNumberingAfterBreak="0">
    <w:nsid w:val="5AF23BE8"/>
    <w:multiLevelType w:val="singleLevel"/>
    <w:tmpl w:val="FADC57A0"/>
    <w:lvl w:ilvl="0">
      <w:start w:val="9"/>
      <w:numFmt w:val="bullet"/>
      <w:lvlText w:val="-"/>
      <w:lvlJc w:val="left"/>
      <w:pPr>
        <w:tabs>
          <w:tab w:val="num" w:pos="705"/>
        </w:tabs>
        <w:ind w:left="705" w:hanging="705"/>
      </w:pPr>
      <w:rPr>
        <w:rFonts w:ascii="Times New Roman" w:hAnsi="Times New Roman" w:hint="default"/>
      </w:rPr>
    </w:lvl>
  </w:abstractNum>
  <w:abstractNum w:abstractNumId="29" w15:restartNumberingAfterBreak="0">
    <w:nsid w:val="5F90620B"/>
    <w:multiLevelType w:val="hybridMultilevel"/>
    <w:tmpl w:val="5E48752A"/>
    <w:lvl w:ilvl="0" w:tplc="97CCD120">
      <w:start w:val="7"/>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0C0EC1"/>
    <w:multiLevelType w:val="singleLevel"/>
    <w:tmpl w:val="388839F4"/>
    <w:lvl w:ilvl="0">
      <w:start w:val="1"/>
      <w:numFmt w:val="bullet"/>
      <w:lvlText w:val="-"/>
      <w:lvlJc w:val="left"/>
      <w:pPr>
        <w:tabs>
          <w:tab w:val="num" w:pos="1683"/>
        </w:tabs>
        <w:ind w:left="1683" w:hanging="360"/>
      </w:pPr>
      <w:rPr>
        <w:rFonts w:hint="default"/>
      </w:rPr>
    </w:lvl>
  </w:abstractNum>
  <w:abstractNum w:abstractNumId="31" w15:restartNumberingAfterBreak="0">
    <w:nsid w:val="6490251A"/>
    <w:multiLevelType w:val="hybridMultilevel"/>
    <w:tmpl w:val="A17809A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DC07A9"/>
    <w:multiLevelType w:val="singleLevel"/>
    <w:tmpl w:val="B8EEF5E0"/>
    <w:lvl w:ilvl="0">
      <w:numFmt w:val="bullet"/>
      <w:lvlText w:val="-"/>
      <w:lvlJc w:val="left"/>
      <w:pPr>
        <w:tabs>
          <w:tab w:val="num" w:pos="927"/>
        </w:tabs>
        <w:ind w:left="927" w:hanging="360"/>
      </w:pPr>
      <w:rPr>
        <w:rFonts w:ascii="Times New Roman" w:hAnsi="Times New Roman" w:hint="default"/>
      </w:rPr>
    </w:lvl>
  </w:abstractNum>
  <w:abstractNum w:abstractNumId="33" w15:restartNumberingAfterBreak="0">
    <w:nsid w:val="67B856A3"/>
    <w:multiLevelType w:val="hybridMultilevel"/>
    <w:tmpl w:val="ED58F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FE01C1"/>
    <w:multiLevelType w:val="singleLevel"/>
    <w:tmpl w:val="FADC57A0"/>
    <w:lvl w:ilvl="0">
      <w:start w:val="9"/>
      <w:numFmt w:val="bullet"/>
      <w:lvlText w:val="-"/>
      <w:lvlJc w:val="left"/>
      <w:pPr>
        <w:tabs>
          <w:tab w:val="num" w:pos="705"/>
        </w:tabs>
        <w:ind w:left="705" w:hanging="705"/>
      </w:pPr>
      <w:rPr>
        <w:rFonts w:ascii="Times New Roman" w:hAnsi="Times New Roman" w:hint="default"/>
      </w:rPr>
    </w:lvl>
  </w:abstractNum>
  <w:abstractNum w:abstractNumId="35" w15:restartNumberingAfterBreak="0">
    <w:nsid w:val="701A55E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533642"/>
    <w:multiLevelType w:val="singleLevel"/>
    <w:tmpl w:val="9D402566"/>
    <w:lvl w:ilvl="0">
      <w:start w:val="7"/>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73123E5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3B81C7A"/>
    <w:multiLevelType w:val="hybridMultilevel"/>
    <w:tmpl w:val="70F6EA0E"/>
    <w:lvl w:ilvl="0" w:tplc="95C4EDA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E0555B"/>
    <w:multiLevelType w:val="singleLevel"/>
    <w:tmpl w:val="B0228F22"/>
    <w:lvl w:ilvl="0">
      <w:start w:val="8"/>
      <w:numFmt w:val="decimal"/>
      <w:lvlText w:val="%1)"/>
      <w:lvlJc w:val="left"/>
      <w:pPr>
        <w:tabs>
          <w:tab w:val="num" w:pos="420"/>
        </w:tabs>
        <w:ind w:left="420" w:hanging="420"/>
      </w:pPr>
      <w:rPr>
        <w:rFonts w:hint="default"/>
      </w:rPr>
    </w:lvl>
  </w:abstractNum>
  <w:abstractNum w:abstractNumId="40" w15:restartNumberingAfterBreak="0">
    <w:nsid w:val="7A7655E6"/>
    <w:multiLevelType w:val="hybridMultilevel"/>
    <w:tmpl w:val="338278DE"/>
    <w:lvl w:ilvl="0" w:tplc="F2F2E556">
      <w:start w:val="1"/>
      <w:numFmt w:val="decimal"/>
      <w:lvlText w:val="%1)"/>
      <w:lvlJc w:val="left"/>
      <w:pPr>
        <w:tabs>
          <w:tab w:val="num" w:pos="405"/>
        </w:tabs>
        <w:ind w:left="405" w:hanging="405"/>
      </w:pPr>
      <w:rPr>
        <w:rFonts w:hint="default"/>
      </w:rPr>
    </w:lvl>
    <w:lvl w:ilvl="1" w:tplc="BE542746" w:tentative="1">
      <w:start w:val="1"/>
      <w:numFmt w:val="lowerLetter"/>
      <w:lvlText w:val="%2."/>
      <w:lvlJc w:val="left"/>
      <w:pPr>
        <w:tabs>
          <w:tab w:val="num" w:pos="1080"/>
        </w:tabs>
        <w:ind w:left="1080" w:hanging="360"/>
      </w:pPr>
    </w:lvl>
    <w:lvl w:ilvl="2" w:tplc="0B341114" w:tentative="1">
      <w:start w:val="1"/>
      <w:numFmt w:val="lowerRoman"/>
      <w:lvlText w:val="%3."/>
      <w:lvlJc w:val="right"/>
      <w:pPr>
        <w:tabs>
          <w:tab w:val="num" w:pos="1800"/>
        </w:tabs>
        <w:ind w:left="1800" w:hanging="180"/>
      </w:pPr>
    </w:lvl>
    <w:lvl w:ilvl="3" w:tplc="6AFA754C" w:tentative="1">
      <w:start w:val="1"/>
      <w:numFmt w:val="decimal"/>
      <w:lvlText w:val="%4."/>
      <w:lvlJc w:val="left"/>
      <w:pPr>
        <w:tabs>
          <w:tab w:val="num" w:pos="2520"/>
        </w:tabs>
        <w:ind w:left="2520" w:hanging="360"/>
      </w:pPr>
    </w:lvl>
    <w:lvl w:ilvl="4" w:tplc="5C86D2E4" w:tentative="1">
      <w:start w:val="1"/>
      <w:numFmt w:val="lowerLetter"/>
      <w:lvlText w:val="%5."/>
      <w:lvlJc w:val="left"/>
      <w:pPr>
        <w:tabs>
          <w:tab w:val="num" w:pos="3240"/>
        </w:tabs>
        <w:ind w:left="3240" w:hanging="360"/>
      </w:pPr>
    </w:lvl>
    <w:lvl w:ilvl="5" w:tplc="369ED510" w:tentative="1">
      <w:start w:val="1"/>
      <w:numFmt w:val="lowerRoman"/>
      <w:lvlText w:val="%6."/>
      <w:lvlJc w:val="right"/>
      <w:pPr>
        <w:tabs>
          <w:tab w:val="num" w:pos="3960"/>
        </w:tabs>
        <w:ind w:left="3960" w:hanging="180"/>
      </w:pPr>
    </w:lvl>
    <w:lvl w:ilvl="6" w:tplc="618C9C3A" w:tentative="1">
      <w:start w:val="1"/>
      <w:numFmt w:val="decimal"/>
      <w:lvlText w:val="%7."/>
      <w:lvlJc w:val="left"/>
      <w:pPr>
        <w:tabs>
          <w:tab w:val="num" w:pos="4680"/>
        </w:tabs>
        <w:ind w:left="4680" w:hanging="360"/>
      </w:pPr>
    </w:lvl>
    <w:lvl w:ilvl="7" w:tplc="EB7EEC60" w:tentative="1">
      <w:start w:val="1"/>
      <w:numFmt w:val="lowerLetter"/>
      <w:lvlText w:val="%8."/>
      <w:lvlJc w:val="left"/>
      <w:pPr>
        <w:tabs>
          <w:tab w:val="num" w:pos="5400"/>
        </w:tabs>
        <w:ind w:left="5400" w:hanging="360"/>
      </w:pPr>
    </w:lvl>
    <w:lvl w:ilvl="8" w:tplc="C58E63EC" w:tentative="1">
      <w:start w:val="1"/>
      <w:numFmt w:val="lowerRoman"/>
      <w:lvlText w:val="%9."/>
      <w:lvlJc w:val="right"/>
      <w:pPr>
        <w:tabs>
          <w:tab w:val="num" w:pos="6120"/>
        </w:tabs>
        <w:ind w:left="6120" w:hanging="180"/>
      </w:pPr>
    </w:lvl>
  </w:abstractNum>
  <w:num w:numId="1">
    <w:abstractNumId w:val="24"/>
  </w:num>
  <w:num w:numId="2">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3">
    <w:abstractNumId w:val="0"/>
    <w:lvlOverride w:ilvl="0">
      <w:lvl w:ilvl="0">
        <w:start w:val="1"/>
        <w:numFmt w:val="bullet"/>
        <w:lvlText w:val=""/>
        <w:legacy w:legacy="1" w:legacySpace="0" w:legacyIndent="284"/>
        <w:lvlJc w:val="left"/>
        <w:pPr>
          <w:ind w:left="993" w:hanging="284"/>
        </w:pPr>
        <w:rPr>
          <w:rFonts w:ascii="Symbol" w:hAnsi="Symbol" w:hint="default"/>
        </w:rPr>
      </w:lvl>
    </w:lvlOverride>
  </w:num>
  <w:num w:numId="4">
    <w:abstractNumId w:val="30"/>
  </w:num>
  <w:num w:numId="5">
    <w:abstractNumId w:val="5"/>
  </w:num>
  <w:num w:numId="6">
    <w:abstractNumId w:val="3"/>
  </w:num>
  <w:num w:numId="7">
    <w:abstractNumId w:val="25"/>
  </w:num>
  <w:num w:numId="8">
    <w:abstractNumId w:val="35"/>
  </w:num>
  <w:num w:numId="9">
    <w:abstractNumId w:val="18"/>
  </w:num>
  <w:num w:numId="10">
    <w:abstractNumId w:val="16"/>
  </w:num>
  <w:num w:numId="11">
    <w:abstractNumId w:val="9"/>
  </w:num>
  <w:num w:numId="12">
    <w:abstractNumId w:val="34"/>
  </w:num>
  <w:num w:numId="13">
    <w:abstractNumId w:val="22"/>
  </w:num>
  <w:num w:numId="14">
    <w:abstractNumId w:val="6"/>
  </w:num>
  <w:num w:numId="15">
    <w:abstractNumId w:val="36"/>
  </w:num>
  <w:num w:numId="16">
    <w:abstractNumId w:val="12"/>
  </w:num>
  <w:num w:numId="17">
    <w:abstractNumId w:val="19"/>
  </w:num>
  <w:num w:numId="18">
    <w:abstractNumId w:val="39"/>
  </w:num>
  <w:num w:numId="19">
    <w:abstractNumId w:val="13"/>
  </w:num>
  <w:num w:numId="20">
    <w:abstractNumId w:val="21"/>
  </w:num>
  <w:num w:numId="21">
    <w:abstractNumId w:val="4"/>
  </w:num>
  <w:num w:numId="22">
    <w:abstractNumId w:val="32"/>
  </w:num>
  <w:num w:numId="23">
    <w:abstractNumId w:val="26"/>
  </w:num>
  <w:num w:numId="24">
    <w:abstractNumId w:val="2"/>
  </w:num>
  <w:num w:numId="25">
    <w:abstractNumId w:val="8"/>
  </w:num>
  <w:num w:numId="26">
    <w:abstractNumId w:val="7"/>
  </w:num>
  <w:num w:numId="27">
    <w:abstractNumId w:val="37"/>
  </w:num>
  <w:num w:numId="28">
    <w:abstractNumId w:val="1"/>
  </w:num>
  <w:num w:numId="29">
    <w:abstractNumId w:val="28"/>
  </w:num>
  <w:num w:numId="30">
    <w:abstractNumId w:val="40"/>
  </w:num>
  <w:num w:numId="31">
    <w:abstractNumId w:val="27"/>
  </w:num>
  <w:num w:numId="32">
    <w:abstractNumId w:val="14"/>
  </w:num>
  <w:num w:numId="33">
    <w:abstractNumId w:val="20"/>
  </w:num>
  <w:num w:numId="34">
    <w:abstractNumId w:val="31"/>
  </w:num>
  <w:num w:numId="35">
    <w:abstractNumId w:val="37"/>
  </w:num>
  <w:num w:numId="36">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1"/>
  </w:num>
  <w:num w:numId="39">
    <w:abstractNumId w:val="23"/>
  </w:num>
  <w:num w:numId="40">
    <w:abstractNumId w:val="15"/>
  </w:num>
  <w:num w:numId="41">
    <w:abstractNumId w:val="38"/>
  </w:num>
  <w:num w:numId="42">
    <w:abstractNumId w:val="17"/>
  </w:num>
  <w:num w:numId="43">
    <w:abstractNumId w:val="3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D0"/>
    <w:rsid w:val="000043B0"/>
    <w:rsid w:val="000065C8"/>
    <w:rsid w:val="00006CF5"/>
    <w:rsid w:val="00007C1A"/>
    <w:rsid w:val="000101DF"/>
    <w:rsid w:val="000154F2"/>
    <w:rsid w:val="00033020"/>
    <w:rsid w:val="000354C9"/>
    <w:rsid w:val="00036F45"/>
    <w:rsid w:val="00042769"/>
    <w:rsid w:val="000429F1"/>
    <w:rsid w:val="000437D3"/>
    <w:rsid w:val="00045789"/>
    <w:rsid w:val="0004756D"/>
    <w:rsid w:val="00055F2A"/>
    <w:rsid w:val="00056C65"/>
    <w:rsid w:val="00060581"/>
    <w:rsid w:val="000621D7"/>
    <w:rsid w:val="00064294"/>
    <w:rsid w:val="00064F9D"/>
    <w:rsid w:val="0006557B"/>
    <w:rsid w:val="00067F72"/>
    <w:rsid w:val="00071166"/>
    <w:rsid w:val="00071C75"/>
    <w:rsid w:val="0007203C"/>
    <w:rsid w:val="00091A6A"/>
    <w:rsid w:val="00092A60"/>
    <w:rsid w:val="00094EBD"/>
    <w:rsid w:val="00097D1A"/>
    <w:rsid w:val="000A1193"/>
    <w:rsid w:val="000A64AB"/>
    <w:rsid w:val="000B307A"/>
    <w:rsid w:val="000B4A7D"/>
    <w:rsid w:val="000B4F8C"/>
    <w:rsid w:val="000B663E"/>
    <w:rsid w:val="000B7C82"/>
    <w:rsid w:val="000C4B45"/>
    <w:rsid w:val="000C669D"/>
    <w:rsid w:val="000E0FAE"/>
    <w:rsid w:val="000E1B24"/>
    <w:rsid w:val="000E4276"/>
    <w:rsid w:val="000E499B"/>
    <w:rsid w:val="000F0426"/>
    <w:rsid w:val="000F6849"/>
    <w:rsid w:val="000F70FB"/>
    <w:rsid w:val="000F7D6C"/>
    <w:rsid w:val="00102B5D"/>
    <w:rsid w:val="0010610A"/>
    <w:rsid w:val="00107207"/>
    <w:rsid w:val="00107819"/>
    <w:rsid w:val="00111A7F"/>
    <w:rsid w:val="00121BBA"/>
    <w:rsid w:val="00123309"/>
    <w:rsid w:val="00134A94"/>
    <w:rsid w:val="00141102"/>
    <w:rsid w:val="00145947"/>
    <w:rsid w:val="00146147"/>
    <w:rsid w:val="00162D75"/>
    <w:rsid w:val="001640EA"/>
    <w:rsid w:val="00171660"/>
    <w:rsid w:val="00176690"/>
    <w:rsid w:val="00185487"/>
    <w:rsid w:val="00185E0A"/>
    <w:rsid w:val="001902C2"/>
    <w:rsid w:val="0019369C"/>
    <w:rsid w:val="0019698F"/>
    <w:rsid w:val="00196D24"/>
    <w:rsid w:val="00197967"/>
    <w:rsid w:val="001A1E01"/>
    <w:rsid w:val="001A1EB6"/>
    <w:rsid w:val="001A6DC7"/>
    <w:rsid w:val="001B261E"/>
    <w:rsid w:val="001B3C63"/>
    <w:rsid w:val="001C279A"/>
    <w:rsid w:val="001C56C9"/>
    <w:rsid w:val="001D0318"/>
    <w:rsid w:val="001D187C"/>
    <w:rsid w:val="001D3DA2"/>
    <w:rsid w:val="001D3EF6"/>
    <w:rsid w:val="001E0FA1"/>
    <w:rsid w:val="001E118B"/>
    <w:rsid w:val="001E19EE"/>
    <w:rsid w:val="001E7632"/>
    <w:rsid w:val="001F40F1"/>
    <w:rsid w:val="00205697"/>
    <w:rsid w:val="0021087F"/>
    <w:rsid w:val="002119B5"/>
    <w:rsid w:val="00217085"/>
    <w:rsid w:val="002314C9"/>
    <w:rsid w:val="002331B4"/>
    <w:rsid w:val="002372A4"/>
    <w:rsid w:val="002472DF"/>
    <w:rsid w:val="00247815"/>
    <w:rsid w:val="002545EC"/>
    <w:rsid w:val="00255CDE"/>
    <w:rsid w:val="00266191"/>
    <w:rsid w:val="00272572"/>
    <w:rsid w:val="00287AB6"/>
    <w:rsid w:val="002958A1"/>
    <w:rsid w:val="002A1569"/>
    <w:rsid w:val="002A3938"/>
    <w:rsid w:val="002A5CB4"/>
    <w:rsid w:val="002B238C"/>
    <w:rsid w:val="002C5FC2"/>
    <w:rsid w:val="002E2240"/>
    <w:rsid w:val="002F5142"/>
    <w:rsid w:val="0030143A"/>
    <w:rsid w:val="00301A1C"/>
    <w:rsid w:val="00302009"/>
    <w:rsid w:val="00305E58"/>
    <w:rsid w:val="003109D0"/>
    <w:rsid w:val="00312C4F"/>
    <w:rsid w:val="003139AE"/>
    <w:rsid w:val="00314236"/>
    <w:rsid w:val="00314576"/>
    <w:rsid w:val="00315D21"/>
    <w:rsid w:val="00316C5D"/>
    <w:rsid w:val="00327169"/>
    <w:rsid w:val="0033359C"/>
    <w:rsid w:val="0033440E"/>
    <w:rsid w:val="003546B8"/>
    <w:rsid w:val="0035591B"/>
    <w:rsid w:val="0036025A"/>
    <w:rsid w:val="00364C3E"/>
    <w:rsid w:val="00364C72"/>
    <w:rsid w:val="00370C40"/>
    <w:rsid w:val="00371A54"/>
    <w:rsid w:val="00380AE8"/>
    <w:rsid w:val="003813B5"/>
    <w:rsid w:val="003856EA"/>
    <w:rsid w:val="0039593A"/>
    <w:rsid w:val="00396E0A"/>
    <w:rsid w:val="003A35C8"/>
    <w:rsid w:val="003A5CFF"/>
    <w:rsid w:val="003C0E48"/>
    <w:rsid w:val="003C13E2"/>
    <w:rsid w:val="003F212C"/>
    <w:rsid w:val="003F226C"/>
    <w:rsid w:val="003F4244"/>
    <w:rsid w:val="003F4B2F"/>
    <w:rsid w:val="003F6124"/>
    <w:rsid w:val="0040402A"/>
    <w:rsid w:val="00404158"/>
    <w:rsid w:val="0040522E"/>
    <w:rsid w:val="00406668"/>
    <w:rsid w:val="00411834"/>
    <w:rsid w:val="00411D09"/>
    <w:rsid w:val="0041506C"/>
    <w:rsid w:val="0042615C"/>
    <w:rsid w:val="0043756B"/>
    <w:rsid w:val="004409F1"/>
    <w:rsid w:val="00441887"/>
    <w:rsid w:val="0044323D"/>
    <w:rsid w:val="00444F91"/>
    <w:rsid w:val="00447D8E"/>
    <w:rsid w:val="00460359"/>
    <w:rsid w:val="00466162"/>
    <w:rsid w:val="00472546"/>
    <w:rsid w:val="00475958"/>
    <w:rsid w:val="004769F0"/>
    <w:rsid w:val="0048113F"/>
    <w:rsid w:val="00481C1B"/>
    <w:rsid w:val="004830DF"/>
    <w:rsid w:val="00485709"/>
    <w:rsid w:val="004952DA"/>
    <w:rsid w:val="00496267"/>
    <w:rsid w:val="00496406"/>
    <w:rsid w:val="004A1865"/>
    <w:rsid w:val="004A4477"/>
    <w:rsid w:val="004B1147"/>
    <w:rsid w:val="004B5CE1"/>
    <w:rsid w:val="004C47CF"/>
    <w:rsid w:val="004C6A8E"/>
    <w:rsid w:val="004D36B8"/>
    <w:rsid w:val="004D687B"/>
    <w:rsid w:val="004D7AEF"/>
    <w:rsid w:val="004E07F6"/>
    <w:rsid w:val="004E2241"/>
    <w:rsid w:val="004F008B"/>
    <w:rsid w:val="004F0E79"/>
    <w:rsid w:val="004F3BAA"/>
    <w:rsid w:val="005019B0"/>
    <w:rsid w:val="005079E0"/>
    <w:rsid w:val="00511A00"/>
    <w:rsid w:val="00511EF0"/>
    <w:rsid w:val="00512364"/>
    <w:rsid w:val="00512831"/>
    <w:rsid w:val="0051471F"/>
    <w:rsid w:val="0051498F"/>
    <w:rsid w:val="005161F0"/>
    <w:rsid w:val="005162B5"/>
    <w:rsid w:val="005165CF"/>
    <w:rsid w:val="0052564C"/>
    <w:rsid w:val="005263C2"/>
    <w:rsid w:val="005274DD"/>
    <w:rsid w:val="00531E77"/>
    <w:rsid w:val="005323FE"/>
    <w:rsid w:val="00544878"/>
    <w:rsid w:val="005464B9"/>
    <w:rsid w:val="005651B6"/>
    <w:rsid w:val="00565CDD"/>
    <w:rsid w:val="00567378"/>
    <w:rsid w:val="00570B3B"/>
    <w:rsid w:val="005745B7"/>
    <w:rsid w:val="005779B1"/>
    <w:rsid w:val="00577DD1"/>
    <w:rsid w:val="0058209F"/>
    <w:rsid w:val="00584634"/>
    <w:rsid w:val="00597877"/>
    <w:rsid w:val="005B1234"/>
    <w:rsid w:val="005B2DC7"/>
    <w:rsid w:val="005C2256"/>
    <w:rsid w:val="005D159E"/>
    <w:rsid w:val="005E412E"/>
    <w:rsid w:val="005E5CD7"/>
    <w:rsid w:val="005F06A6"/>
    <w:rsid w:val="006008AA"/>
    <w:rsid w:val="0060165A"/>
    <w:rsid w:val="00606C3D"/>
    <w:rsid w:val="00622D94"/>
    <w:rsid w:val="0062319C"/>
    <w:rsid w:val="00630DBD"/>
    <w:rsid w:val="00630EEF"/>
    <w:rsid w:val="006324CA"/>
    <w:rsid w:val="00636C7B"/>
    <w:rsid w:val="00641864"/>
    <w:rsid w:val="00643F76"/>
    <w:rsid w:val="00644275"/>
    <w:rsid w:val="00651C50"/>
    <w:rsid w:val="0065438A"/>
    <w:rsid w:val="00654B05"/>
    <w:rsid w:val="006639B3"/>
    <w:rsid w:val="00663A2F"/>
    <w:rsid w:val="00666A1B"/>
    <w:rsid w:val="00667F17"/>
    <w:rsid w:val="00671D3D"/>
    <w:rsid w:val="00674D0F"/>
    <w:rsid w:val="00687A41"/>
    <w:rsid w:val="00687E86"/>
    <w:rsid w:val="006929FB"/>
    <w:rsid w:val="006935BF"/>
    <w:rsid w:val="006963AD"/>
    <w:rsid w:val="00697008"/>
    <w:rsid w:val="006A05DA"/>
    <w:rsid w:val="006A19B4"/>
    <w:rsid w:val="006A6B8F"/>
    <w:rsid w:val="006B065B"/>
    <w:rsid w:val="006B70C1"/>
    <w:rsid w:val="006C3A77"/>
    <w:rsid w:val="006D091A"/>
    <w:rsid w:val="006D5135"/>
    <w:rsid w:val="006D712A"/>
    <w:rsid w:val="006D740D"/>
    <w:rsid w:val="006E5256"/>
    <w:rsid w:val="006E52A7"/>
    <w:rsid w:val="006E6C1C"/>
    <w:rsid w:val="006F2119"/>
    <w:rsid w:val="006F4127"/>
    <w:rsid w:val="006F76E1"/>
    <w:rsid w:val="00707EC5"/>
    <w:rsid w:val="00710343"/>
    <w:rsid w:val="007115BE"/>
    <w:rsid w:val="00717706"/>
    <w:rsid w:val="00722464"/>
    <w:rsid w:val="0072329B"/>
    <w:rsid w:val="00725647"/>
    <w:rsid w:val="007259D9"/>
    <w:rsid w:val="00726724"/>
    <w:rsid w:val="00727CCE"/>
    <w:rsid w:val="00733657"/>
    <w:rsid w:val="0073745D"/>
    <w:rsid w:val="007379AF"/>
    <w:rsid w:val="00737B18"/>
    <w:rsid w:val="00741274"/>
    <w:rsid w:val="00744D3F"/>
    <w:rsid w:val="00747DDC"/>
    <w:rsid w:val="00750F13"/>
    <w:rsid w:val="00760BDA"/>
    <w:rsid w:val="007640AB"/>
    <w:rsid w:val="0076635C"/>
    <w:rsid w:val="00772C6D"/>
    <w:rsid w:val="007810D4"/>
    <w:rsid w:val="007827EF"/>
    <w:rsid w:val="007860D7"/>
    <w:rsid w:val="00795890"/>
    <w:rsid w:val="007A2197"/>
    <w:rsid w:val="007A64FF"/>
    <w:rsid w:val="007A72DE"/>
    <w:rsid w:val="007B0367"/>
    <w:rsid w:val="007C23F8"/>
    <w:rsid w:val="007C2A64"/>
    <w:rsid w:val="007C38DF"/>
    <w:rsid w:val="007C6331"/>
    <w:rsid w:val="007D40E0"/>
    <w:rsid w:val="007E02C6"/>
    <w:rsid w:val="007E11FA"/>
    <w:rsid w:val="007E2B3B"/>
    <w:rsid w:val="007E3A60"/>
    <w:rsid w:val="007E3ABF"/>
    <w:rsid w:val="007F0F99"/>
    <w:rsid w:val="00800540"/>
    <w:rsid w:val="00800BC4"/>
    <w:rsid w:val="00802564"/>
    <w:rsid w:val="0080568A"/>
    <w:rsid w:val="00805BBF"/>
    <w:rsid w:val="00806B3B"/>
    <w:rsid w:val="00807264"/>
    <w:rsid w:val="008073B4"/>
    <w:rsid w:val="00811EA2"/>
    <w:rsid w:val="00820AF7"/>
    <w:rsid w:val="008218B8"/>
    <w:rsid w:val="00821B26"/>
    <w:rsid w:val="0082327E"/>
    <w:rsid w:val="008250EC"/>
    <w:rsid w:val="0083328D"/>
    <w:rsid w:val="008346B6"/>
    <w:rsid w:val="00834A7B"/>
    <w:rsid w:val="00847401"/>
    <w:rsid w:val="008511A1"/>
    <w:rsid w:val="00852B56"/>
    <w:rsid w:val="0085509D"/>
    <w:rsid w:val="00866232"/>
    <w:rsid w:val="0087104E"/>
    <w:rsid w:val="00871AC1"/>
    <w:rsid w:val="00872C9E"/>
    <w:rsid w:val="00880288"/>
    <w:rsid w:val="008806D8"/>
    <w:rsid w:val="00885223"/>
    <w:rsid w:val="00885C86"/>
    <w:rsid w:val="00897BBF"/>
    <w:rsid w:val="008A067A"/>
    <w:rsid w:val="008A086C"/>
    <w:rsid w:val="008A4919"/>
    <w:rsid w:val="008A6809"/>
    <w:rsid w:val="008B7528"/>
    <w:rsid w:val="008C7374"/>
    <w:rsid w:val="008D082A"/>
    <w:rsid w:val="008D5414"/>
    <w:rsid w:val="008E1E27"/>
    <w:rsid w:val="008F21A0"/>
    <w:rsid w:val="008F6E33"/>
    <w:rsid w:val="00904F33"/>
    <w:rsid w:val="0090762A"/>
    <w:rsid w:val="00915B22"/>
    <w:rsid w:val="009212C8"/>
    <w:rsid w:val="00921A9E"/>
    <w:rsid w:val="009233B8"/>
    <w:rsid w:val="0092372D"/>
    <w:rsid w:val="0092426B"/>
    <w:rsid w:val="009242EC"/>
    <w:rsid w:val="00930B19"/>
    <w:rsid w:val="00933093"/>
    <w:rsid w:val="00935ACC"/>
    <w:rsid w:val="00935EB7"/>
    <w:rsid w:val="00951B15"/>
    <w:rsid w:val="00953D93"/>
    <w:rsid w:val="00960DB8"/>
    <w:rsid w:val="00965CCD"/>
    <w:rsid w:val="00971295"/>
    <w:rsid w:val="00971B45"/>
    <w:rsid w:val="00972113"/>
    <w:rsid w:val="00980CF8"/>
    <w:rsid w:val="00985EA9"/>
    <w:rsid w:val="009910B5"/>
    <w:rsid w:val="0099508C"/>
    <w:rsid w:val="009A774A"/>
    <w:rsid w:val="009B006E"/>
    <w:rsid w:val="009B5036"/>
    <w:rsid w:val="009B71FC"/>
    <w:rsid w:val="009C10AD"/>
    <w:rsid w:val="009C1DE9"/>
    <w:rsid w:val="009C47F5"/>
    <w:rsid w:val="009D5525"/>
    <w:rsid w:val="009D6C73"/>
    <w:rsid w:val="009E0856"/>
    <w:rsid w:val="009E2FDA"/>
    <w:rsid w:val="009E48C2"/>
    <w:rsid w:val="009E4B01"/>
    <w:rsid w:val="009E7BB4"/>
    <w:rsid w:val="009F26C1"/>
    <w:rsid w:val="00A00493"/>
    <w:rsid w:val="00A04A60"/>
    <w:rsid w:val="00A145D4"/>
    <w:rsid w:val="00A14C72"/>
    <w:rsid w:val="00A1567E"/>
    <w:rsid w:val="00A15A81"/>
    <w:rsid w:val="00A208ED"/>
    <w:rsid w:val="00A23462"/>
    <w:rsid w:val="00A263C3"/>
    <w:rsid w:val="00A31AFF"/>
    <w:rsid w:val="00A31CE7"/>
    <w:rsid w:val="00A37F8D"/>
    <w:rsid w:val="00A411E9"/>
    <w:rsid w:val="00A42164"/>
    <w:rsid w:val="00A435FC"/>
    <w:rsid w:val="00A46AB3"/>
    <w:rsid w:val="00A50F4D"/>
    <w:rsid w:val="00A52076"/>
    <w:rsid w:val="00A53A11"/>
    <w:rsid w:val="00A65D6F"/>
    <w:rsid w:val="00A70B9F"/>
    <w:rsid w:val="00A80503"/>
    <w:rsid w:val="00A979A9"/>
    <w:rsid w:val="00AA5D6B"/>
    <w:rsid w:val="00AB0727"/>
    <w:rsid w:val="00AC4D51"/>
    <w:rsid w:val="00AD1F7F"/>
    <w:rsid w:val="00AD4787"/>
    <w:rsid w:val="00AD4C3A"/>
    <w:rsid w:val="00AD6DE9"/>
    <w:rsid w:val="00AE784E"/>
    <w:rsid w:val="00AF14E5"/>
    <w:rsid w:val="00AF7994"/>
    <w:rsid w:val="00B005AE"/>
    <w:rsid w:val="00B00D1C"/>
    <w:rsid w:val="00B03712"/>
    <w:rsid w:val="00B06D69"/>
    <w:rsid w:val="00B178EC"/>
    <w:rsid w:val="00B228B3"/>
    <w:rsid w:val="00B25E7A"/>
    <w:rsid w:val="00B30646"/>
    <w:rsid w:val="00B310DD"/>
    <w:rsid w:val="00B42C57"/>
    <w:rsid w:val="00B43DD3"/>
    <w:rsid w:val="00B43F4B"/>
    <w:rsid w:val="00B44F82"/>
    <w:rsid w:val="00B452F2"/>
    <w:rsid w:val="00B45D31"/>
    <w:rsid w:val="00B45DFA"/>
    <w:rsid w:val="00B54E4C"/>
    <w:rsid w:val="00B61BBA"/>
    <w:rsid w:val="00B6517D"/>
    <w:rsid w:val="00B706F4"/>
    <w:rsid w:val="00B71F71"/>
    <w:rsid w:val="00B75518"/>
    <w:rsid w:val="00B819B3"/>
    <w:rsid w:val="00B82C15"/>
    <w:rsid w:val="00B9189A"/>
    <w:rsid w:val="00B963AE"/>
    <w:rsid w:val="00BA5648"/>
    <w:rsid w:val="00BB50F8"/>
    <w:rsid w:val="00BB6262"/>
    <w:rsid w:val="00BC0440"/>
    <w:rsid w:val="00BC3091"/>
    <w:rsid w:val="00BD2CC3"/>
    <w:rsid w:val="00BD360A"/>
    <w:rsid w:val="00BD775B"/>
    <w:rsid w:val="00BE5244"/>
    <w:rsid w:val="00BF00FB"/>
    <w:rsid w:val="00BF6E39"/>
    <w:rsid w:val="00C0259C"/>
    <w:rsid w:val="00C0452F"/>
    <w:rsid w:val="00C05A22"/>
    <w:rsid w:val="00C05C93"/>
    <w:rsid w:val="00C14945"/>
    <w:rsid w:val="00C158F7"/>
    <w:rsid w:val="00C16C74"/>
    <w:rsid w:val="00C17EC8"/>
    <w:rsid w:val="00C31B8E"/>
    <w:rsid w:val="00C33BF2"/>
    <w:rsid w:val="00C40AB5"/>
    <w:rsid w:val="00C423A9"/>
    <w:rsid w:val="00C42CAF"/>
    <w:rsid w:val="00C4496D"/>
    <w:rsid w:val="00C56704"/>
    <w:rsid w:val="00C57DA2"/>
    <w:rsid w:val="00C63321"/>
    <w:rsid w:val="00C633FA"/>
    <w:rsid w:val="00C63AFF"/>
    <w:rsid w:val="00C63BE1"/>
    <w:rsid w:val="00C65102"/>
    <w:rsid w:val="00C6536D"/>
    <w:rsid w:val="00C70D68"/>
    <w:rsid w:val="00C85844"/>
    <w:rsid w:val="00C862EB"/>
    <w:rsid w:val="00C865B5"/>
    <w:rsid w:val="00CA46DD"/>
    <w:rsid w:val="00CC089B"/>
    <w:rsid w:val="00CC1CCE"/>
    <w:rsid w:val="00CC5C01"/>
    <w:rsid w:val="00CC7B35"/>
    <w:rsid w:val="00CD29E7"/>
    <w:rsid w:val="00CD52B8"/>
    <w:rsid w:val="00CD56AC"/>
    <w:rsid w:val="00CD7388"/>
    <w:rsid w:val="00CE4BA6"/>
    <w:rsid w:val="00CE6B2E"/>
    <w:rsid w:val="00CF6FDD"/>
    <w:rsid w:val="00CF7E48"/>
    <w:rsid w:val="00CF7F4D"/>
    <w:rsid w:val="00D02DDF"/>
    <w:rsid w:val="00D076C0"/>
    <w:rsid w:val="00D124B7"/>
    <w:rsid w:val="00D203F7"/>
    <w:rsid w:val="00D331B9"/>
    <w:rsid w:val="00D33C0B"/>
    <w:rsid w:val="00D346F0"/>
    <w:rsid w:val="00D37599"/>
    <w:rsid w:val="00D44131"/>
    <w:rsid w:val="00D45F71"/>
    <w:rsid w:val="00D460F4"/>
    <w:rsid w:val="00D54E8B"/>
    <w:rsid w:val="00D643DE"/>
    <w:rsid w:val="00D704C6"/>
    <w:rsid w:val="00D72A7F"/>
    <w:rsid w:val="00D77988"/>
    <w:rsid w:val="00D8147C"/>
    <w:rsid w:val="00D82DEB"/>
    <w:rsid w:val="00D831D3"/>
    <w:rsid w:val="00D919F8"/>
    <w:rsid w:val="00D969CD"/>
    <w:rsid w:val="00D97F44"/>
    <w:rsid w:val="00DA167A"/>
    <w:rsid w:val="00DB0DF3"/>
    <w:rsid w:val="00DB1200"/>
    <w:rsid w:val="00DC18BC"/>
    <w:rsid w:val="00DC6CBC"/>
    <w:rsid w:val="00DD2913"/>
    <w:rsid w:val="00DD50F7"/>
    <w:rsid w:val="00DD643E"/>
    <w:rsid w:val="00DD68D0"/>
    <w:rsid w:val="00DE5AC0"/>
    <w:rsid w:val="00DE6C2A"/>
    <w:rsid w:val="00DE6E97"/>
    <w:rsid w:val="00DF231F"/>
    <w:rsid w:val="00DF3A17"/>
    <w:rsid w:val="00DF653A"/>
    <w:rsid w:val="00E013DA"/>
    <w:rsid w:val="00E03F99"/>
    <w:rsid w:val="00E13398"/>
    <w:rsid w:val="00E136AA"/>
    <w:rsid w:val="00E1712F"/>
    <w:rsid w:val="00E22F40"/>
    <w:rsid w:val="00E239D9"/>
    <w:rsid w:val="00E252C7"/>
    <w:rsid w:val="00E2597C"/>
    <w:rsid w:val="00E3058F"/>
    <w:rsid w:val="00E3174F"/>
    <w:rsid w:val="00E430B2"/>
    <w:rsid w:val="00E452FD"/>
    <w:rsid w:val="00E57426"/>
    <w:rsid w:val="00E72B01"/>
    <w:rsid w:val="00E736AC"/>
    <w:rsid w:val="00E75466"/>
    <w:rsid w:val="00E877FF"/>
    <w:rsid w:val="00E914E6"/>
    <w:rsid w:val="00E9425D"/>
    <w:rsid w:val="00EA2955"/>
    <w:rsid w:val="00EA7009"/>
    <w:rsid w:val="00EB5C82"/>
    <w:rsid w:val="00EC1CC4"/>
    <w:rsid w:val="00EC2AA1"/>
    <w:rsid w:val="00EC30F2"/>
    <w:rsid w:val="00EC452F"/>
    <w:rsid w:val="00ED68B6"/>
    <w:rsid w:val="00EE6109"/>
    <w:rsid w:val="00EE685C"/>
    <w:rsid w:val="00EF2B69"/>
    <w:rsid w:val="00EF5AC4"/>
    <w:rsid w:val="00EF7A2B"/>
    <w:rsid w:val="00F12F27"/>
    <w:rsid w:val="00F16C0E"/>
    <w:rsid w:val="00F17AAA"/>
    <w:rsid w:val="00F24A11"/>
    <w:rsid w:val="00F3185C"/>
    <w:rsid w:val="00F3283E"/>
    <w:rsid w:val="00F365F0"/>
    <w:rsid w:val="00F40ABF"/>
    <w:rsid w:val="00F43AD8"/>
    <w:rsid w:val="00F6353F"/>
    <w:rsid w:val="00F63E4C"/>
    <w:rsid w:val="00F64C0E"/>
    <w:rsid w:val="00F65D83"/>
    <w:rsid w:val="00F665F1"/>
    <w:rsid w:val="00F676E7"/>
    <w:rsid w:val="00F73E17"/>
    <w:rsid w:val="00F81E62"/>
    <w:rsid w:val="00F83FD4"/>
    <w:rsid w:val="00F86284"/>
    <w:rsid w:val="00F9359C"/>
    <w:rsid w:val="00F9670D"/>
    <w:rsid w:val="00FB6181"/>
    <w:rsid w:val="00FD0BC5"/>
    <w:rsid w:val="00FD165E"/>
    <w:rsid w:val="00FD4369"/>
    <w:rsid w:val="00FD5E92"/>
    <w:rsid w:val="00FD6C72"/>
    <w:rsid w:val="00FE1EA3"/>
    <w:rsid w:val="00FE366C"/>
    <w:rsid w:val="00FF027F"/>
    <w:rsid w:val="00FF1D12"/>
    <w:rsid w:val="00FF48CD"/>
    <w:rsid w:val="00FF6608"/>
    <w:rsid w:val="00FF68F6"/>
    <w:rsid w:val="00FF6D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5:chartTrackingRefBased/>
  <w15:docId w15:val="{643B979F-FA6B-4AA5-88F4-E6C267FF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Titre1">
    <w:name w:val="heading 1"/>
    <w:basedOn w:val="Normal"/>
    <w:next w:val="Normal"/>
    <w:qFormat/>
    <w:pPr>
      <w:keepNext/>
      <w:jc w:val="center"/>
      <w:outlineLvl w:val="0"/>
    </w:pPr>
    <w:rPr>
      <w:b/>
      <w:sz w:val="28"/>
      <w:u w:val="single"/>
    </w:rPr>
  </w:style>
  <w:style w:type="paragraph" w:styleId="Titre2">
    <w:name w:val="heading 2"/>
    <w:basedOn w:val="Normal"/>
    <w:next w:val="Normal"/>
    <w:qFormat/>
    <w:pPr>
      <w:keepNext/>
      <w:tabs>
        <w:tab w:val="left" w:pos="4820"/>
      </w:tabs>
      <w:jc w:val="both"/>
      <w:outlineLvl w:val="1"/>
    </w:pPr>
    <w:rPr>
      <w:sz w:val="24"/>
    </w:rPr>
  </w:style>
  <w:style w:type="paragraph" w:styleId="Titre3">
    <w:name w:val="heading 3"/>
    <w:basedOn w:val="Normal"/>
    <w:next w:val="Normal"/>
    <w:qFormat/>
    <w:pPr>
      <w:keepNext/>
      <w:jc w:val="center"/>
      <w:outlineLvl w:val="2"/>
    </w:pPr>
    <w:rPr>
      <w:b/>
      <w:sz w:val="32"/>
    </w:rPr>
  </w:style>
  <w:style w:type="paragraph" w:styleId="Titre4">
    <w:name w:val="heading 4"/>
    <w:basedOn w:val="Normal"/>
    <w:next w:val="Normal"/>
    <w:qFormat/>
    <w:pPr>
      <w:keepNext/>
      <w:spacing w:after="120"/>
      <w:jc w:val="center"/>
      <w:outlineLvl w:val="3"/>
    </w:pPr>
    <w:rPr>
      <w:b/>
      <w:sz w:val="28"/>
    </w:rPr>
  </w:style>
  <w:style w:type="paragraph" w:styleId="Titre5">
    <w:name w:val="heading 5"/>
    <w:basedOn w:val="Normal"/>
    <w:next w:val="Normal"/>
    <w:qFormat/>
    <w:pPr>
      <w:keepNext/>
      <w:spacing w:after="120"/>
      <w:outlineLvl w:val="4"/>
    </w:pPr>
    <w:rPr>
      <w:b/>
      <w:sz w:val="24"/>
    </w:rPr>
  </w:style>
  <w:style w:type="paragraph" w:styleId="Titre6">
    <w:name w:val="heading 6"/>
    <w:basedOn w:val="Normal"/>
    <w:next w:val="Normal"/>
    <w:qFormat/>
    <w:pPr>
      <w:spacing w:before="240" w:after="60"/>
      <w:outlineLvl w:val="5"/>
    </w:pPr>
    <w:rPr>
      <w:rFonts w:ascii="Times New Roman" w:hAnsi="Times New Roman"/>
      <w:b/>
      <w:bCs/>
      <w:szCs w:val="22"/>
    </w:rPr>
  </w:style>
  <w:style w:type="paragraph" w:styleId="Titre7">
    <w:name w:val="heading 7"/>
    <w:basedOn w:val="Normal"/>
    <w:next w:val="Normal"/>
    <w:qFormat/>
    <w:pPr>
      <w:spacing w:before="240" w:after="60"/>
      <w:outlineLvl w:val="6"/>
    </w:pPr>
    <w:rPr>
      <w:rFonts w:ascii="Times New Roman" w:hAnsi="Times New Roman"/>
      <w:sz w:val="24"/>
      <w:szCs w:val="24"/>
    </w:rPr>
  </w:style>
  <w:style w:type="paragraph" w:styleId="Titre8">
    <w:name w:val="heading 8"/>
    <w:basedOn w:val="Normal"/>
    <w:next w:val="Normal"/>
    <w:qFormat/>
    <w:pPr>
      <w:spacing w:before="240" w:after="60"/>
      <w:outlineLvl w:val="7"/>
    </w:pPr>
    <w:rPr>
      <w:rFonts w:ascii="Times New Roman" w:hAnsi="Times New Roman"/>
      <w:i/>
      <w:iCs/>
      <w:sz w:val="24"/>
      <w:szCs w:val="24"/>
    </w:rPr>
  </w:style>
  <w:style w:type="paragraph" w:styleId="Titre9">
    <w:name w:val="heading 9"/>
    <w:basedOn w:val="Normal"/>
    <w:next w:val="Normal"/>
    <w:qFormat/>
    <w:p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spacing w:after="960"/>
      <w:ind w:left="284" w:hanging="284"/>
      <w:jc w:val="both"/>
    </w:pPr>
  </w:style>
  <w:style w:type="paragraph" w:styleId="Retraitcorpsdetexte2">
    <w:name w:val="Body Text Indent 2"/>
    <w:basedOn w:val="Normal"/>
    <w:pPr>
      <w:spacing w:after="120"/>
      <w:ind w:left="426" w:hanging="426"/>
      <w:jc w:val="both"/>
    </w:pPr>
  </w:style>
  <w:style w:type="paragraph" w:styleId="Retraitcorpsdetexte3">
    <w:name w:val="Body Text Indent 3"/>
    <w:basedOn w:val="Normal"/>
    <w:pPr>
      <w:spacing w:after="120"/>
      <w:ind w:left="426"/>
      <w:jc w:val="both"/>
    </w:pPr>
  </w:style>
  <w:style w:type="paragraph" w:styleId="Corpsdetexte">
    <w:name w:val="Body Text"/>
    <w:basedOn w:val="Normal"/>
    <w:pPr>
      <w:jc w:val="both"/>
    </w:pPr>
    <w:rPr>
      <w:b/>
    </w:rPr>
  </w:style>
  <w:style w:type="paragraph" w:styleId="Corpsdetexte2">
    <w:name w:val="Body Text 2"/>
    <w:basedOn w:val="Normal"/>
    <w:link w:val="Corpsdetexte2Car"/>
    <w:pPr>
      <w:spacing w:after="360"/>
      <w:jc w:val="both"/>
    </w:pPr>
  </w:style>
  <w:style w:type="paragraph" w:styleId="Corpsdetexte3">
    <w:name w:val="Body Text 3"/>
    <w:basedOn w:val="Normal"/>
    <w:pPr>
      <w:spacing w:after="120"/>
    </w:pPr>
    <w:rPr>
      <w:sz w:val="16"/>
      <w:szCs w:val="16"/>
    </w:rPr>
  </w:style>
  <w:style w:type="character" w:styleId="Lienhypertextesuivivisit">
    <w:name w:val="FollowedHyperlink"/>
    <w:rPr>
      <w:color w:val="800080"/>
      <w:u w:val="single"/>
    </w:rPr>
  </w:style>
  <w:style w:type="paragraph" w:styleId="En-tte">
    <w:name w:val="header"/>
    <w:basedOn w:val="Normal"/>
    <w:pPr>
      <w:tabs>
        <w:tab w:val="center" w:pos="4819"/>
        <w:tab w:val="right" w:pos="9071"/>
      </w:tabs>
      <w:jc w:val="both"/>
    </w:pPr>
  </w:style>
  <w:style w:type="paragraph" w:styleId="Retraitnormal">
    <w:name w:val="Normal Indent"/>
    <w:basedOn w:val="Normal"/>
    <w:pPr>
      <w:ind w:left="708"/>
      <w:jc w:val="both"/>
    </w:pPr>
  </w:style>
  <w:style w:type="character" w:styleId="Lienhypertexte">
    <w:name w:val="Hyperlink"/>
    <w:rPr>
      <w:color w:val="0000FF"/>
      <w:u w:val="single"/>
    </w:rPr>
  </w:style>
  <w:style w:type="paragraph" w:styleId="Explorateurdedocuments">
    <w:name w:val="Document Map"/>
    <w:basedOn w:val="Normal"/>
    <w:semiHidden/>
    <w:pPr>
      <w:shd w:val="clear" w:color="auto" w:fill="000080"/>
    </w:pPr>
    <w:rPr>
      <w:rFonts w:ascii="Tahoma" w:hAnsi="Tahoma"/>
    </w:rPr>
  </w:style>
  <w:style w:type="paragraph" w:styleId="Pieddepage">
    <w:name w:val="footer"/>
    <w:basedOn w:val="Normal"/>
    <w:pPr>
      <w:tabs>
        <w:tab w:val="center" w:pos="4536"/>
        <w:tab w:val="right" w:pos="9072"/>
      </w:tabs>
    </w:pPr>
  </w:style>
  <w:style w:type="character" w:styleId="Marquedecommentaire">
    <w:name w:val="annotation reference"/>
    <w:semiHidden/>
    <w:rPr>
      <w:sz w:val="16"/>
    </w:rPr>
  </w:style>
  <w:style w:type="paragraph" w:styleId="Commentaire">
    <w:name w:val="annotation text"/>
    <w:basedOn w:val="Normal"/>
    <w:semiHidden/>
    <w:rPr>
      <w:sz w:val="20"/>
    </w:rPr>
  </w:style>
  <w:style w:type="paragraph" w:styleId="Notedebasdepage">
    <w:name w:val="footnote text"/>
    <w:basedOn w:val="Normal"/>
    <w:semiHidden/>
    <w:rsid w:val="006D712A"/>
    <w:rPr>
      <w:sz w:val="20"/>
    </w:rPr>
  </w:style>
  <w:style w:type="character" w:styleId="Appelnotedebasdep">
    <w:name w:val="footnote reference"/>
    <w:semiHidden/>
    <w:rsid w:val="006D712A"/>
    <w:rPr>
      <w:vertAlign w:val="superscript"/>
    </w:rPr>
  </w:style>
  <w:style w:type="paragraph" w:styleId="Textedebulles">
    <w:name w:val="Balloon Text"/>
    <w:basedOn w:val="Normal"/>
    <w:semiHidden/>
    <w:rsid w:val="00800540"/>
    <w:rPr>
      <w:rFonts w:ascii="Tahoma" w:hAnsi="Tahoma" w:cs="Tahoma"/>
      <w:sz w:val="16"/>
      <w:szCs w:val="16"/>
    </w:rPr>
  </w:style>
  <w:style w:type="table" w:styleId="Grilledutableau">
    <w:name w:val="Table Grid"/>
    <w:basedOn w:val="TableauNormal"/>
    <w:uiPriority w:val="39"/>
    <w:rsid w:val="00834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651C50"/>
    <w:rPr>
      <w:b/>
      <w:bCs/>
    </w:rPr>
  </w:style>
  <w:style w:type="character" w:customStyle="1" w:styleId="Corpsdetexte2Car">
    <w:name w:val="Corps de texte 2 Car"/>
    <w:link w:val="Corpsdetexte2"/>
    <w:rsid w:val="000437D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7789">
      <w:bodyDiv w:val="1"/>
      <w:marLeft w:val="0"/>
      <w:marRight w:val="0"/>
      <w:marTop w:val="0"/>
      <w:marBottom w:val="0"/>
      <w:divBdr>
        <w:top w:val="none" w:sz="0" w:space="0" w:color="auto"/>
        <w:left w:val="none" w:sz="0" w:space="0" w:color="auto"/>
        <w:bottom w:val="none" w:sz="0" w:space="0" w:color="auto"/>
        <w:right w:val="none" w:sz="0" w:space="0" w:color="auto"/>
      </w:divBdr>
    </w:div>
    <w:div w:id="569268020">
      <w:bodyDiv w:val="1"/>
      <w:marLeft w:val="0"/>
      <w:marRight w:val="0"/>
      <w:marTop w:val="0"/>
      <w:marBottom w:val="0"/>
      <w:divBdr>
        <w:top w:val="none" w:sz="0" w:space="0" w:color="auto"/>
        <w:left w:val="none" w:sz="0" w:space="0" w:color="auto"/>
        <w:bottom w:val="none" w:sz="0" w:space="0" w:color="auto"/>
        <w:right w:val="none" w:sz="0" w:space="0" w:color="auto"/>
      </w:divBdr>
    </w:div>
    <w:div w:id="741678362">
      <w:bodyDiv w:val="1"/>
      <w:marLeft w:val="0"/>
      <w:marRight w:val="0"/>
      <w:marTop w:val="0"/>
      <w:marBottom w:val="0"/>
      <w:divBdr>
        <w:top w:val="none" w:sz="0" w:space="0" w:color="auto"/>
        <w:left w:val="none" w:sz="0" w:space="0" w:color="auto"/>
        <w:bottom w:val="none" w:sz="0" w:space="0" w:color="auto"/>
        <w:right w:val="none" w:sz="0" w:space="0" w:color="auto"/>
      </w:divBdr>
    </w:div>
    <w:div w:id="945848255">
      <w:bodyDiv w:val="1"/>
      <w:marLeft w:val="0"/>
      <w:marRight w:val="0"/>
      <w:marTop w:val="0"/>
      <w:marBottom w:val="0"/>
      <w:divBdr>
        <w:top w:val="none" w:sz="0" w:space="0" w:color="auto"/>
        <w:left w:val="none" w:sz="0" w:space="0" w:color="auto"/>
        <w:bottom w:val="none" w:sz="0" w:space="0" w:color="auto"/>
        <w:right w:val="none" w:sz="0" w:space="0" w:color="auto"/>
      </w:divBdr>
    </w:div>
    <w:div w:id="970095783">
      <w:bodyDiv w:val="1"/>
      <w:marLeft w:val="0"/>
      <w:marRight w:val="0"/>
      <w:marTop w:val="0"/>
      <w:marBottom w:val="0"/>
      <w:divBdr>
        <w:top w:val="none" w:sz="0" w:space="0" w:color="auto"/>
        <w:left w:val="none" w:sz="0" w:space="0" w:color="auto"/>
        <w:bottom w:val="none" w:sz="0" w:space="0" w:color="auto"/>
        <w:right w:val="none" w:sz="0" w:space="0" w:color="auto"/>
      </w:divBdr>
    </w:div>
    <w:div w:id="1090394477">
      <w:bodyDiv w:val="1"/>
      <w:marLeft w:val="0"/>
      <w:marRight w:val="0"/>
      <w:marTop w:val="0"/>
      <w:marBottom w:val="0"/>
      <w:divBdr>
        <w:top w:val="none" w:sz="0" w:space="0" w:color="auto"/>
        <w:left w:val="none" w:sz="0" w:space="0" w:color="auto"/>
        <w:bottom w:val="none" w:sz="0" w:space="0" w:color="auto"/>
        <w:right w:val="none" w:sz="0" w:space="0" w:color="auto"/>
      </w:divBdr>
    </w:div>
    <w:div w:id="1106925752">
      <w:bodyDiv w:val="1"/>
      <w:marLeft w:val="0"/>
      <w:marRight w:val="0"/>
      <w:marTop w:val="0"/>
      <w:marBottom w:val="0"/>
      <w:divBdr>
        <w:top w:val="none" w:sz="0" w:space="0" w:color="auto"/>
        <w:left w:val="none" w:sz="0" w:space="0" w:color="auto"/>
        <w:bottom w:val="none" w:sz="0" w:space="0" w:color="auto"/>
        <w:right w:val="none" w:sz="0" w:space="0" w:color="auto"/>
      </w:divBdr>
    </w:div>
    <w:div w:id="1221556533">
      <w:bodyDiv w:val="1"/>
      <w:marLeft w:val="0"/>
      <w:marRight w:val="0"/>
      <w:marTop w:val="0"/>
      <w:marBottom w:val="0"/>
      <w:divBdr>
        <w:top w:val="none" w:sz="0" w:space="0" w:color="auto"/>
        <w:left w:val="none" w:sz="0" w:space="0" w:color="auto"/>
        <w:bottom w:val="none" w:sz="0" w:space="0" w:color="auto"/>
        <w:right w:val="none" w:sz="0" w:space="0" w:color="auto"/>
      </w:divBdr>
    </w:div>
    <w:div w:id="1430273916">
      <w:bodyDiv w:val="1"/>
      <w:marLeft w:val="0"/>
      <w:marRight w:val="0"/>
      <w:marTop w:val="0"/>
      <w:marBottom w:val="0"/>
      <w:divBdr>
        <w:top w:val="none" w:sz="0" w:space="0" w:color="auto"/>
        <w:left w:val="none" w:sz="0" w:space="0" w:color="auto"/>
        <w:bottom w:val="none" w:sz="0" w:space="0" w:color="auto"/>
        <w:right w:val="none" w:sz="0" w:space="0" w:color="auto"/>
      </w:divBdr>
    </w:div>
    <w:div w:id="1499005406">
      <w:bodyDiv w:val="1"/>
      <w:marLeft w:val="0"/>
      <w:marRight w:val="0"/>
      <w:marTop w:val="0"/>
      <w:marBottom w:val="0"/>
      <w:divBdr>
        <w:top w:val="none" w:sz="0" w:space="0" w:color="auto"/>
        <w:left w:val="none" w:sz="0" w:space="0" w:color="auto"/>
        <w:bottom w:val="none" w:sz="0" w:space="0" w:color="auto"/>
        <w:right w:val="none" w:sz="0" w:space="0" w:color="auto"/>
      </w:divBdr>
    </w:div>
    <w:div w:id="213794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793</Words>
  <Characters>4757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CONSEIL REGIONAL NORD – PAS DE CALAIS</vt:lpstr>
    </vt:vector>
  </TitlesOfParts>
  <Company>rnpdc</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REGIONAL NORD – PAS DE CALAIS</dc:title>
  <dc:subject/>
  <dc:creator>Fabienne EMAILLE</dc:creator>
  <cp:keywords/>
  <dc:description/>
  <cp:lastModifiedBy>Claire BUGNER</cp:lastModifiedBy>
  <cp:revision>5</cp:revision>
  <cp:lastPrinted>2018-11-08T12:37:00Z</cp:lastPrinted>
  <dcterms:created xsi:type="dcterms:W3CDTF">2019-10-17T15:13:00Z</dcterms:created>
  <dcterms:modified xsi:type="dcterms:W3CDTF">2019-10-22T14:02:00Z</dcterms:modified>
</cp:coreProperties>
</file>