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4B" w:rsidRPr="004C33D5" w:rsidRDefault="00441D4B" w:rsidP="00441D4B">
      <w:pPr>
        <w:pBdr>
          <w:top w:val="single" w:sz="4" w:space="1" w:color="auto"/>
          <w:left w:val="single" w:sz="4" w:space="4" w:color="auto"/>
          <w:bottom w:val="single" w:sz="4" w:space="1" w:color="auto"/>
          <w:right w:val="single" w:sz="4" w:space="4" w:color="auto"/>
        </w:pBdr>
        <w:jc w:val="center"/>
        <w:rPr>
          <w:rFonts w:ascii="Arial" w:hAnsi="Arial" w:cs="Arial"/>
          <w:b/>
          <w:smallCaps/>
          <w:sz w:val="36"/>
          <w:szCs w:val="36"/>
        </w:rPr>
      </w:pPr>
      <w:r w:rsidRPr="004C33D5">
        <w:rPr>
          <w:rFonts w:ascii="Arial" w:hAnsi="Arial" w:cs="Arial"/>
          <w:b/>
          <w:smallCaps/>
          <w:sz w:val="36"/>
          <w:szCs w:val="36"/>
        </w:rPr>
        <w:t xml:space="preserve">Présentation du dispositif </w:t>
      </w:r>
    </w:p>
    <w:p w:rsidR="00441D4B" w:rsidRPr="004C33D5" w:rsidRDefault="00441D4B" w:rsidP="00441D4B">
      <w:pPr>
        <w:pBdr>
          <w:top w:val="single" w:sz="4" w:space="1" w:color="auto"/>
          <w:left w:val="single" w:sz="4" w:space="4" w:color="auto"/>
          <w:bottom w:val="single" w:sz="4" w:space="1" w:color="auto"/>
          <w:right w:val="single" w:sz="4" w:space="4" w:color="auto"/>
        </w:pBdr>
        <w:jc w:val="center"/>
        <w:rPr>
          <w:rFonts w:ascii="Arial" w:hAnsi="Arial" w:cs="Arial"/>
          <w:b/>
          <w:smallCaps/>
          <w:sz w:val="36"/>
          <w:szCs w:val="36"/>
        </w:rPr>
      </w:pPr>
      <w:r w:rsidRPr="004C33D5">
        <w:rPr>
          <w:rFonts w:ascii="Arial" w:hAnsi="Arial" w:cs="Arial"/>
          <w:b/>
          <w:smallCaps/>
          <w:sz w:val="36"/>
          <w:szCs w:val="36"/>
        </w:rPr>
        <w:t>et/ou</w:t>
      </w:r>
      <w:r w:rsidR="004C33D5">
        <w:rPr>
          <w:rFonts w:ascii="Arial" w:hAnsi="Arial" w:cs="Arial"/>
          <w:b/>
          <w:smallCaps/>
          <w:sz w:val="36"/>
          <w:szCs w:val="36"/>
        </w:rPr>
        <w:t xml:space="preserve"> des</w:t>
      </w:r>
      <w:r w:rsidR="004C33D5" w:rsidRPr="004C33D5">
        <w:rPr>
          <w:rFonts w:ascii="Arial" w:hAnsi="Arial" w:cs="Arial"/>
          <w:smallCaps/>
          <w:sz w:val="36"/>
          <w:szCs w:val="36"/>
        </w:rPr>
        <w:t xml:space="preserve"> </w:t>
      </w:r>
      <w:r w:rsidRPr="004C33D5">
        <w:rPr>
          <w:rFonts w:ascii="Arial" w:hAnsi="Arial" w:cs="Arial"/>
          <w:b/>
          <w:smallCaps/>
          <w:sz w:val="36"/>
          <w:szCs w:val="36"/>
        </w:rPr>
        <w:t>modalités particulières</w:t>
      </w:r>
    </w:p>
    <w:p w:rsidR="00441D4B" w:rsidRPr="00F00C23" w:rsidRDefault="00441D4B" w:rsidP="00441D4B">
      <w:pPr>
        <w:jc w:val="center"/>
        <w:rPr>
          <w:rFonts w:ascii="Arial" w:hAnsi="Arial" w:cs="Arial"/>
          <w:b/>
          <w:sz w:val="22"/>
        </w:rPr>
      </w:pPr>
    </w:p>
    <w:p w:rsidR="00441D4B" w:rsidRPr="00DE6FB4" w:rsidRDefault="00441D4B" w:rsidP="00F51643">
      <w:pPr>
        <w:autoSpaceDE w:val="0"/>
        <w:autoSpaceDN w:val="0"/>
        <w:adjustRightInd w:val="0"/>
        <w:spacing w:after="240"/>
        <w:jc w:val="both"/>
        <w:rPr>
          <w:rFonts w:ascii="Arial,Bold" w:eastAsia="Calibri" w:hAnsi="Arial,Bold" w:cs="Arial,Bold"/>
          <w:b/>
          <w:bCs/>
          <w:color w:val="000000"/>
          <w:sz w:val="28"/>
          <w:szCs w:val="28"/>
          <w:lang w:eastAsia="en-US"/>
        </w:rPr>
      </w:pPr>
      <w:r w:rsidRPr="00DE6FB4">
        <w:rPr>
          <w:rFonts w:ascii="Arial,Bold" w:eastAsia="Calibri" w:hAnsi="Arial,Bold" w:cs="Arial,Bold"/>
          <w:b/>
          <w:bCs/>
          <w:color w:val="000000"/>
          <w:sz w:val="28"/>
          <w:szCs w:val="28"/>
          <w:lang w:eastAsia="en-US"/>
        </w:rPr>
        <w:t xml:space="preserve">Dispositif régional d’aide à la </w:t>
      </w:r>
      <w:r>
        <w:rPr>
          <w:rFonts w:ascii="Arial,Bold" w:eastAsia="Calibri" w:hAnsi="Arial,Bold" w:cs="Arial,Bold"/>
          <w:b/>
          <w:bCs/>
          <w:color w:val="000000"/>
          <w:sz w:val="28"/>
          <w:szCs w:val="28"/>
          <w:lang w:eastAsia="en-US"/>
        </w:rPr>
        <w:t>signalisation et à la mise en sécurité des points d’arrêt.</w:t>
      </w:r>
    </w:p>
    <w:p w:rsidR="00441D4B" w:rsidRPr="00DE6FB4" w:rsidRDefault="00441D4B" w:rsidP="00F51643">
      <w:pPr>
        <w:autoSpaceDE w:val="0"/>
        <w:autoSpaceDN w:val="0"/>
        <w:adjustRightInd w:val="0"/>
        <w:spacing w:after="12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A - Objectifs</w:t>
      </w:r>
    </w:p>
    <w:p w:rsidR="0024625C" w:rsidRPr="00FD23CD" w:rsidRDefault="0024625C" w:rsidP="00F51643">
      <w:pPr>
        <w:spacing w:after="120"/>
        <w:jc w:val="both"/>
        <w:rPr>
          <w:rFonts w:ascii="Arial" w:hAnsi="Arial" w:cs="Arial"/>
          <w:sz w:val="22"/>
          <w:szCs w:val="22"/>
        </w:rPr>
      </w:pPr>
      <w:r w:rsidRPr="00FD23CD">
        <w:rPr>
          <w:rFonts w:ascii="Arial" w:hAnsi="Arial" w:cs="Arial"/>
          <w:sz w:val="22"/>
          <w:szCs w:val="22"/>
        </w:rPr>
        <w:t>L’aménagement des points d’arrêt est un élément essentiel pour la sécurité des transports scolaires et interurbains.</w:t>
      </w:r>
    </w:p>
    <w:p w:rsidR="0024625C" w:rsidRPr="00FD23CD" w:rsidRDefault="0024625C" w:rsidP="00F51643">
      <w:pPr>
        <w:spacing w:after="120"/>
        <w:jc w:val="both"/>
        <w:rPr>
          <w:rFonts w:ascii="Arial" w:hAnsi="Arial" w:cs="Arial"/>
          <w:sz w:val="22"/>
          <w:szCs w:val="22"/>
        </w:rPr>
      </w:pPr>
      <w:r w:rsidRPr="00FD23CD">
        <w:rPr>
          <w:rFonts w:ascii="Arial" w:hAnsi="Arial" w:cs="Arial"/>
          <w:sz w:val="22"/>
          <w:szCs w:val="22"/>
        </w:rPr>
        <w:t>La Région a d’ores et déjà engagé une première étape pour mettre en sécurité ses points d’arrêt avec la mise en place progressive de la géolocalisation des cars permettant de connaître précisément la position de tous les points d’arrêt.</w:t>
      </w:r>
    </w:p>
    <w:p w:rsidR="0024625C" w:rsidRPr="00FD23CD" w:rsidRDefault="0024625C" w:rsidP="00F51643">
      <w:pPr>
        <w:spacing w:after="120"/>
        <w:jc w:val="both"/>
        <w:rPr>
          <w:rFonts w:ascii="Arial" w:hAnsi="Arial" w:cs="Arial"/>
          <w:sz w:val="22"/>
          <w:szCs w:val="22"/>
        </w:rPr>
      </w:pPr>
      <w:r w:rsidRPr="00FD23CD">
        <w:rPr>
          <w:rFonts w:ascii="Arial" w:hAnsi="Arial" w:cs="Arial"/>
          <w:sz w:val="22"/>
          <w:szCs w:val="22"/>
        </w:rPr>
        <w:t>La Région se réserve le droit de ne plus desservir un point d’arrêt pour lequel la sécurité des usagers n’est pas garantie si la commune ne s’engage pas à y entreprendre les aménagements adéquats.</w:t>
      </w:r>
    </w:p>
    <w:p w:rsidR="00441D4B" w:rsidRDefault="00441D4B" w:rsidP="00F51643">
      <w:pPr>
        <w:spacing w:after="120"/>
        <w:jc w:val="both"/>
        <w:rPr>
          <w:rFonts w:ascii="Arial" w:hAnsi="Arial" w:cs="Arial"/>
          <w:sz w:val="22"/>
          <w:szCs w:val="22"/>
        </w:rPr>
      </w:pPr>
      <w:r w:rsidRPr="00FD23CD">
        <w:rPr>
          <w:rFonts w:ascii="Arial" w:hAnsi="Arial" w:cs="Arial"/>
          <w:sz w:val="22"/>
          <w:szCs w:val="22"/>
        </w:rPr>
        <w:t xml:space="preserve">La Région a </w:t>
      </w:r>
      <w:r w:rsidRPr="00FE6858">
        <w:rPr>
          <w:rFonts w:ascii="Arial" w:hAnsi="Arial" w:cs="Arial"/>
          <w:sz w:val="22"/>
          <w:szCs w:val="22"/>
        </w:rPr>
        <w:t xml:space="preserve">défini un </w:t>
      </w:r>
      <w:r w:rsidR="005E7429">
        <w:rPr>
          <w:rFonts w:ascii="Arial" w:hAnsi="Arial" w:cs="Arial"/>
          <w:sz w:val="22"/>
          <w:szCs w:val="22"/>
        </w:rPr>
        <w:t>aménagement</w:t>
      </w:r>
      <w:r w:rsidRPr="00FE6858">
        <w:rPr>
          <w:rFonts w:ascii="Arial" w:hAnsi="Arial" w:cs="Arial"/>
          <w:sz w:val="22"/>
          <w:szCs w:val="22"/>
        </w:rPr>
        <w:t xml:space="preserve"> type de point d’arrêt sécurisé qui servira de référence</w:t>
      </w:r>
      <w:r w:rsidR="002E0979" w:rsidRPr="00FE6858">
        <w:rPr>
          <w:rFonts w:ascii="Arial" w:hAnsi="Arial" w:cs="Arial"/>
          <w:sz w:val="22"/>
          <w:szCs w:val="22"/>
        </w:rPr>
        <w:t xml:space="preserve"> détaillé dans les critères d’éligibilité (point C)</w:t>
      </w:r>
      <w:r w:rsidR="00F51643">
        <w:rPr>
          <w:rFonts w:ascii="Arial" w:hAnsi="Arial" w:cs="Arial"/>
          <w:sz w:val="22"/>
          <w:szCs w:val="22"/>
        </w:rPr>
        <w:t>.</w:t>
      </w:r>
    </w:p>
    <w:p w:rsidR="00441D4B" w:rsidRPr="00FD23CD" w:rsidRDefault="002E0979" w:rsidP="00F51643">
      <w:pPr>
        <w:spacing w:after="120"/>
        <w:jc w:val="both"/>
        <w:rPr>
          <w:rFonts w:ascii="Arial" w:hAnsi="Arial" w:cs="Arial"/>
          <w:sz w:val="22"/>
          <w:szCs w:val="22"/>
        </w:rPr>
      </w:pPr>
      <w:r>
        <w:rPr>
          <w:rFonts w:ascii="Arial" w:hAnsi="Arial" w:cs="Arial"/>
          <w:sz w:val="22"/>
          <w:szCs w:val="22"/>
        </w:rPr>
        <w:t xml:space="preserve">Dans cette perspective, le présent dispositif vise à soutenir l’exécution des travaux </w:t>
      </w:r>
      <w:r w:rsidR="00F208C3">
        <w:rPr>
          <w:rFonts w:ascii="Arial" w:hAnsi="Arial" w:cs="Arial"/>
          <w:sz w:val="22"/>
          <w:szCs w:val="22"/>
        </w:rPr>
        <w:t>permettant de doter au minimum chaque arrêt d’un</w:t>
      </w:r>
      <w:r w:rsidR="00441D4B" w:rsidRPr="00FD23CD">
        <w:rPr>
          <w:rFonts w:ascii="Arial" w:hAnsi="Arial" w:cs="Arial"/>
          <w:sz w:val="22"/>
          <w:szCs w:val="22"/>
        </w:rPr>
        <w:t xml:space="preserve"> zigzag et d</w:t>
      </w:r>
      <w:r w:rsidR="00F208C3">
        <w:rPr>
          <w:rFonts w:ascii="Arial" w:hAnsi="Arial" w:cs="Arial"/>
          <w:sz w:val="22"/>
          <w:szCs w:val="22"/>
        </w:rPr>
        <w:t>’un</w:t>
      </w:r>
      <w:r w:rsidR="00441D4B" w:rsidRPr="00FD23CD">
        <w:rPr>
          <w:rFonts w:ascii="Arial" w:hAnsi="Arial" w:cs="Arial"/>
          <w:sz w:val="22"/>
          <w:szCs w:val="22"/>
        </w:rPr>
        <w:t xml:space="preserve"> panneau C6.</w:t>
      </w:r>
    </w:p>
    <w:p w:rsidR="00441D4B" w:rsidRPr="00FD23CD" w:rsidRDefault="00441D4B" w:rsidP="00F51643">
      <w:pPr>
        <w:spacing w:after="240"/>
        <w:jc w:val="both"/>
        <w:rPr>
          <w:rFonts w:ascii="Arial" w:hAnsi="Arial" w:cs="Arial"/>
          <w:sz w:val="22"/>
          <w:szCs w:val="22"/>
        </w:rPr>
      </w:pPr>
      <w:r w:rsidRPr="00FD23CD">
        <w:rPr>
          <w:rFonts w:ascii="Arial" w:hAnsi="Arial" w:cs="Arial"/>
          <w:sz w:val="22"/>
          <w:szCs w:val="22"/>
        </w:rPr>
        <w:t xml:space="preserve">Par ailleurs, il incombe à la Région en tant qu'autorité organisatrice des transports, de prévoir et d'installer les poteaux d'information voyageurs. </w:t>
      </w:r>
    </w:p>
    <w:p w:rsidR="00441D4B" w:rsidRPr="00DE6FB4" w:rsidRDefault="00441D4B" w:rsidP="00F51643">
      <w:pPr>
        <w:autoSpaceDE w:val="0"/>
        <w:autoSpaceDN w:val="0"/>
        <w:adjustRightInd w:val="0"/>
        <w:spacing w:after="12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B - Bénéficiaires</w:t>
      </w:r>
    </w:p>
    <w:p w:rsidR="00A948DB" w:rsidRDefault="00441D4B" w:rsidP="00A948DB">
      <w:pPr>
        <w:pStyle w:val="Texte"/>
        <w:jc w:val="both"/>
        <w:rPr>
          <w:rFonts w:cs="Arial"/>
          <w:sz w:val="22"/>
          <w:szCs w:val="22"/>
        </w:rPr>
      </w:pPr>
      <w:r w:rsidRPr="00E034CA">
        <w:rPr>
          <w:rFonts w:cs="Arial"/>
          <w:sz w:val="22"/>
          <w:szCs w:val="22"/>
        </w:rPr>
        <w:t xml:space="preserve">Le dispositif est ouvert aux </w:t>
      </w:r>
      <w:r>
        <w:rPr>
          <w:rFonts w:cs="Arial"/>
          <w:sz w:val="22"/>
          <w:szCs w:val="22"/>
        </w:rPr>
        <w:t xml:space="preserve">communes ou communautés de communes de la </w:t>
      </w:r>
      <w:r w:rsidR="00CF526A">
        <w:rPr>
          <w:rFonts w:cs="Arial"/>
          <w:sz w:val="22"/>
          <w:szCs w:val="22"/>
        </w:rPr>
        <w:t>r</w:t>
      </w:r>
      <w:r>
        <w:rPr>
          <w:rFonts w:cs="Arial"/>
          <w:sz w:val="22"/>
          <w:szCs w:val="22"/>
        </w:rPr>
        <w:t>égion</w:t>
      </w:r>
      <w:r w:rsidRPr="00E034CA">
        <w:rPr>
          <w:rFonts w:cs="Arial"/>
          <w:sz w:val="22"/>
          <w:szCs w:val="22"/>
        </w:rPr>
        <w:t xml:space="preserve"> Hauts-de-France.</w:t>
      </w:r>
    </w:p>
    <w:p w:rsidR="00A948DB" w:rsidRDefault="00A948DB" w:rsidP="00A948DB">
      <w:pPr>
        <w:pStyle w:val="Texte"/>
        <w:jc w:val="both"/>
        <w:rPr>
          <w:rFonts w:cs="Arial"/>
          <w:sz w:val="22"/>
          <w:szCs w:val="22"/>
        </w:rPr>
      </w:pPr>
      <w:r w:rsidRPr="00A948DB">
        <w:rPr>
          <w:rFonts w:cs="Arial"/>
          <w:sz w:val="22"/>
          <w:szCs w:val="22"/>
        </w:rPr>
        <w:t>N’entrent pas dans le cadre du prése</w:t>
      </w:r>
      <w:r>
        <w:rPr>
          <w:rFonts w:cs="Arial"/>
          <w:sz w:val="22"/>
          <w:szCs w:val="22"/>
        </w:rPr>
        <w:t>nt dispositif les arrêts de car</w:t>
      </w:r>
    </w:p>
    <w:p w:rsidR="00A948DB" w:rsidRPr="00A948DB" w:rsidRDefault="00A948DB" w:rsidP="00A948DB">
      <w:pPr>
        <w:pStyle w:val="Texte"/>
        <w:numPr>
          <w:ilvl w:val="0"/>
          <w:numId w:val="2"/>
        </w:numPr>
        <w:jc w:val="both"/>
        <w:rPr>
          <w:rFonts w:cs="Arial"/>
          <w:sz w:val="22"/>
          <w:szCs w:val="22"/>
        </w:rPr>
      </w:pPr>
      <w:r w:rsidRPr="00A948DB">
        <w:rPr>
          <w:rFonts w:cs="Arial"/>
          <w:sz w:val="22"/>
          <w:szCs w:val="22"/>
        </w:rPr>
        <w:t>situés sur le ressort territorial d’une Communauté d’agglomération, Communauté urbaine ou Métropole, l’EPCI étant en charge de l’aménagement des arrêts sur son territoire ;</w:t>
      </w:r>
    </w:p>
    <w:p w:rsidR="00441D4B" w:rsidRPr="00E034CA" w:rsidRDefault="00A948DB" w:rsidP="00A948DB">
      <w:pPr>
        <w:pStyle w:val="Texte"/>
        <w:numPr>
          <w:ilvl w:val="0"/>
          <w:numId w:val="2"/>
        </w:numPr>
        <w:spacing w:after="240"/>
        <w:jc w:val="both"/>
        <w:rPr>
          <w:rFonts w:cs="Arial"/>
          <w:sz w:val="22"/>
          <w:szCs w:val="22"/>
        </w:rPr>
      </w:pPr>
      <w:r w:rsidRPr="00A948DB">
        <w:rPr>
          <w:rFonts w:cs="Arial"/>
          <w:sz w:val="22"/>
          <w:szCs w:val="22"/>
        </w:rPr>
        <w:t>uniquement utilisés pour les doublages routiers des services TER.</w:t>
      </w:r>
      <w:r w:rsidR="00441D4B" w:rsidRPr="00E034CA">
        <w:rPr>
          <w:rFonts w:cs="Arial"/>
          <w:sz w:val="22"/>
          <w:szCs w:val="22"/>
        </w:rPr>
        <w:t xml:space="preserve"> </w:t>
      </w:r>
    </w:p>
    <w:p w:rsidR="00441D4B" w:rsidRPr="00DE6FB4" w:rsidRDefault="00441D4B" w:rsidP="00F51643">
      <w:pPr>
        <w:autoSpaceDE w:val="0"/>
        <w:autoSpaceDN w:val="0"/>
        <w:adjustRightInd w:val="0"/>
        <w:spacing w:after="12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C - Critères d’éligibilités et de recevabilité</w:t>
      </w:r>
    </w:p>
    <w:p w:rsidR="00441D4B" w:rsidRDefault="00441D4B" w:rsidP="00F51643">
      <w:pPr>
        <w:autoSpaceDE w:val="0"/>
        <w:autoSpaceDN w:val="0"/>
        <w:adjustRightInd w:val="0"/>
        <w:spacing w:after="120"/>
        <w:jc w:val="both"/>
        <w:rPr>
          <w:rFonts w:ascii="Arial" w:eastAsia="Calibri" w:hAnsi="Arial" w:cs="Arial"/>
          <w:color w:val="000000"/>
          <w:sz w:val="22"/>
          <w:szCs w:val="22"/>
          <w:lang w:eastAsia="en-US"/>
        </w:rPr>
      </w:pPr>
      <w:r w:rsidRPr="004C3FB4">
        <w:rPr>
          <w:rFonts w:ascii="Arial" w:eastAsia="Calibri" w:hAnsi="Arial" w:cs="Arial"/>
          <w:color w:val="000000"/>
          <w:sz w:val="22"/>
          <w:szCs w:val="22"/>
          <w:lang w:eastAsia="en-US"/>
        </w:rPr>
        <w:t xml:space="preserve">Le dispositif concerne exclusivement </w:t>
      </w:r>
      <w:r>
        <w:rPr>
          <w:rFonts w:ascii="Arial" w:eastAsia="Calibri" w:hAnsi="Arial" w:cs="Arial"/>
          <w:color w:val="000000"/>
          <w:sz w:val="22"/>
          <w:szCs w:val="22"/>
          <w:lang w:eastAsia="en-US"/>
        </w:rPr>
        <w:t>l’exécution des travaux pour la mise en sécurité des arrêts du réseau interurbain régional des Hauts-de-France, dans la limite de 10 points d’</w:t>
      </w:r>
      <w:r w:rsidR="007B486D">
        <w:rPr>
          <w:rFonts w:ascii="Arial" w:eastAsia="Calibri" w:hAnsi="Arial" w:cs="Arial"/>
          <w:color w:val="000000"/>
          <w:sz w:val="22"/>
          <w:szCs w:val="22"/>
          <w:lang w:eastAsia="en-US"/>
        </w:rPr>
        <w:t>arrêts par commune et selon l</w:t>
      </w:r>
      <w:r w:rsidR="00276F4F">
        <w:rPr>
          <w:rFonts w:ascii="Arial" w:eastAsia="Calibri" w:hAnsi="Arial" w:cs="Arial"/>
          <w:color w:val="000000"/>
          <w:sz w:val="22"/>
          <w:szCs w:val="22"/>
          <w:lang w:eastAsia="en-US"/>
        </w:rPr>
        <w:t>’</w:t>
      </w:r>
      <w:r w:rsidR="007F1B86">
        <w:rPr>
          <w:rFonts w:ascii="Arial" w:eastAsia="Calibri" w:hAnsi="Arial" w:cs="Arial"/>
          <w:color w:val="000000"/>
          <w:sz w:val="22"/>
          <w:szCs w:val="22"/>
          <w:lang w:eastAsia="en-US"/>
        </w:rPr>
        <w:t>aménagement</w:t>
      </w:r>
      <w:r w:rsidR="007B486D">
        <w:rPr>
          <w:rFonts w:ascii="Arial" w:eastAsia="Calibri" w:hAnsi="Arial" w:cs="Arial"/>
          <w:color w:val="000000"/>
          <w:sz w:val="22"/>
          <w:szCs w:val="22"/>
          <w:lang w:eastAsia="en-US"/>
        </w:rPr>
        <w:t xml:space="preserve"> type défini par la Région, à savoir :</w:t>
      </w:r>
    </w:p>
    <w:p w:rsidR="00441D4B" w:rsidRPr="004C3FB4" w:rsidRDefault="00441D4B" w:rsidP="007B486D">
      <w:pPr>
        <w:spacing w:line="290" w:lineRule="exact"/>
        <w:ind w:left="567"/>
        <w:jc w:val="both"/>
        <w:rPr>
          <w:rFonts w:ascii="Arial" w:hAnsi="Arial" w:cs="Arial"/>
          <w:sz w:val="22"/>
          <w:szCs w:val="22"/>
        </w:rPr>
      </w:pPr>
      <w:r w:rsidRPr="004C3FB4">
        <w:rPr>
          <w:rFonts w:ascii="Arial" w:hAnsi="Arial" w:cs="Arial"/>
          <w:sz w:val="22"/>
          <w:szCs w:val="22"/>
        </w:rPr>
        <w:t>- la signalisation de l’emplacement par un zigzag jaune ;</w:t>
      </w:r>
    </w:p>
    <w:p w:rsidR="00441D4B" w:rsidRPr="004C3FB4" w:rsidRDefault="00441D4B" w:rsidP="007B486D">
      <w:pPr>
        <w:spacing w:line="290" w:lineRule="exact"/>
        <w:ind w:left="567"/>
        <w:jc w:val="both"/>
        <w:rPr>
          <w:rFonts w:ascii="Arial" w:hAnsi="Arial" w:cs="Arial"/>
          <w:sz w:val="22"/>
          <w:szCs w:val="22"/>
        </w:rPr>
      </w:pPr>
      <w:r w:rsidRPr="004C3FB4">
        <w:rPr>
          <w:rFonts w:ascii="Arial" w:hAnsi="Arial" w:cs="Arial"/>
          <w:sz w:val="22"/>
          <w:szCs w:val="22"/>
        </w:rPr>
        <w:t>- la stabilisation de l’aire d’attente ;</w:t>
      </w:r>
    </w:p>
    <w:p w:rsidR="00441D4B" w:rsidRPr="004C3FB4" w:rsidRDefault="00441D4B" w:rsidP="007B486D">
      <w:pPr>
        <w:spacing w:line="290" w:lineRule="exact"/>
        <w:ind w:left="567"/>
        <w:jc w:val="both"/>
        <w:rPr>
          <w:rFonts w:ascii="Arial" w:hAnsi="Arial" w:cs="Arial"/>
          <w:sz w:val="22"/>
          <w:szCs w:val="22"/>
        </w:rPr>
      </w:pPr>
      <w:r w:rsidRPr="004C3FB4">
        <w:rPr>
          <w:rFonts w:ascii="Arial" w:hAnsi="Arial" w:cs="Arial"/>
          <w:sz w:val="22"/>
          <w:szCs w:val="22"/>
        </w:rPr>
        <w:t>- l’implantation d’un panneau de signalisation de l‘arrêt (C6) ;</w:t>
      </w:r>
    </w:p>
    <w:p w:rsidR="00441D4B" w:rsidRPr="004C3FB4" w:rsidRDefault="00441D4B" w:rsidP="00F51643">
      <w:pPr>
        <w:spacing w:after="120" w:line="290" w:lineRule="exact"/>
        <w:ind w:left="567"/>
        <w:jc w:val="both"/>
        <w:rPr>
          <w:rFonts w:ascii="Arial" w:hAnsi="Arial" w:cs="Arial"/>
          <w:sz w:val="22"/>
          <w:szCs w:val="22"/>
        </w:rPr>
      </w:pPr>
      <w:r w:rsidRPr="004C3FB4">
        <w:rPr>
          <w:rFonts w:ascii="Arial" w:hAnsi="Arial" w:cs="Arial"/>
          <w:sz w:val="22"/>
          <w:szCs w:val="22"/>
        </w:rPr>
        <w:t>- la mise en place d’un passage piéton et l’installation de 2 panneaux C20</w:t>
      </w:r>
      <w:r w:rsidR="00EF208F">
        <w:rPr>
          <w:rFonts w:ascii="Arial" w:hAnsi="Arial" w:cs="Arial"/>
          <w:sz w:val="22"/>
          <w:szCs w:val="22"/>
        </w:rPr>
        <w:t>a</w:t>
      </w:r>
      <w:r w:rsidRPr="004C3FB4">
        <w:rPr>
          <w:rFonts w:ascii="Arial" w:hAnsi="Arial" w:cs="Arial"/>
          <w:sz w:val="22"/>
          <w:szCs w:val="22"/>
        </w:rPr>
        <w:t xml:space="preserve"> et un panneau A 13b</w:t>
      </w:r>
      <w:r w:rsidR="00F51643">
        <w:rPr>
          <w:rFonts w:ascii="Arial" w:hAnsi="Arial" w:cs="Arial"/>
          <w:sz w:val="22"/>
          <w:szCs w:val="22"/>
        </w:rPr>
        <w:t>.</w:t>
      </w:r>
    </w:p>
    <w:p w:rsidR="00441D4B" w:rsidRPr="004C3FB4" w:rsidRDefault="00441D4B" w:rsidP="00F51643">
      <w:pPr>
        <w:autoSpaceDE w:val="0"/>
        <w:autoSpaceDN w:val="0"/>
        <w:adjustRightInd w:val="0"/>
        <w:spacing w:after="120"/>
        <w:jc w:val="both"/>
        <w:rPr>
          <w:rFonts w:ascii="Arial" w:eastAsia="Calibri" w:hAnsi="Arial" w:cs="Arial"/>
          <w:sz w:val="22"/>
          <w:szCs w:val="22"/>
          <w:lang w:eastAsia="en-US"/>
        </w:rPr>
      </w:pPr>
      <w:r w:rsidRPr="004C3FB4">
        <w:rPr>
          <w:rFonts w:ascii="Arial" w:eastAsia="Calibri" w:hAnsi="Arial" w:cs="Arial"/>
          <w:sz w:val="22"/>
          <w:szCs w:val="22"/>
          <w:lang w:eastAsia="en-US"/>
        </w:rPr>
        <w:t xml:space="preserve">Il est à noter que toute demande de soutien à la Région au titre du présent dispositif doit intervenir avant </w:t>
      </w:r>
      <w:r>
        <w:rPr>
          <w:rFonts w:ascii="Arial" w:eastAsia="Calibri" w:hAnsi="Arial" w:cs="Arial"/>
          <w:sz w:val="22"/>
          <w:szCs w:val="22"/>
          <w:lang w:eastAsia="en-US"/>
        </w:rPr>
        <w:t xml:space="preserve">réalisation des travaux et/ou la pose des </w:t>
      </w:r>
      <w:r w:rsidRPr="00FE6858">
        <w:rPr>
          <w:rFonts w:ascii="Arial" w:eastAsia="Calibri" w:hAnsi="Arial" w:cs="Arial"/>
          <w:sz w:val="22"/>
          <w:szCs w:val="22"/>
          <w:lang w:eastAsia="en-US"/>
        </w:rPr>
        <w:t>équipements</w:t>
      </w:r>
      <w:r w:rsidR="00667150" w:rsidRPr="00FE6858">
        <w:rPr>
          <w:rFonts w:ascii="Arial" w:eastAsia="Calibri" w:hAnsi="Arial" w:cs="Arial"/>
          <w:sz w:val="22"/>
          <w:szCs w:val="22"/>
          <w:lang w:eastAsia="en-US"/>
        </w:rPr>
        <w:t>, sauf lorsque la Région est à l’origine de la demande de sécurisation ou de mise e</w:t>
      </w:r>
      <w:r w:rsidR="00F51643">
        <w:rPr>
          <w:rFonts w:ascii="Arial" w:eastAsia="Calibri" w:hAnsi="Arial" w:cs="Arial"/>
          <w:sz w:val="22"/>
          <w:szCs w:val="22"/>
          <w:lang w:eastAsia="en-US"/>
        </w:rPr>
        <w:t>n conformité de l’arrêt concerné</w:t>
      </w:r>
      <w:r w:rsidR="00667150" w:rsidRPr="00FE6858">
        <w:rPr>
          <w:rFonts w:ascii="Arial" w:eastAsia="Calibri" w:hAnsi="Arial" w:cs="Arial"/>
          <w:sz w:val="22"/>
          <w:szCs w:val="22"/>
          <w:lang w:eastAsia="en-US"/>
        </w:rPr>
        <w:t>.</w:t>
      </w:r>
    </w:p>
    <w:p w:rsidR="00441D4B" w:rsidRDefault="00441D4B" w:rsidP="00F51643">
      <w:pPr>
        <w:autoSpaceDE w:val="0"/>
        <w:autoSpaceDN w:val="0"/>
        <w:adjustRightInd w:val="0"/>
        <w:spacing w:after="120"/>
        <w:jc w:val="both"/>
        <w:rPr>
          <w:rFonts w:ascii="Arial" w:eastAsia="Calibri" w:hAnsi="Arial" w:cs="Arial"/>
          <w:sz w:val="22"/>
          <w:szCs w:val="22"/>
          <w:lang w:eastAsia="en-US"/>
        </w:rPr>
      </w:pPr>
      <w:r w:rsidRPr="004C3FB4">
        <w:rPr>
          <w:rFonts w:ascii="Arial" w:eastAsia="Calibri" w:hAnsi="Arial" w:cs="Arial"/>
          <w:sz w:val="22"/>
          <w:szCs w:val="22"/>
          <w:lang w:eastAsia="en-US"/>
        </w:rPr>
        <w:t xml:space="preserve">La demande de subvention pourra être </w:t>
      </w:r>
      <w:r>
        <w:rPr>
          <w:rFonts w:ascii="Arial" w:eastAsia="Calibri" w:hAnsi="Arial" w:cs="Arial"/>
          <w:sz w:val="22"/>
          <w:szCs w:val="22"/>
          <w:lang w:eastAsia="en-US"/>
        </w:rPr>
        <w:t>faite par courriel ou par courrier (</w:t>
      </w:r>
      <w:r w:rsidR="00427752">
        <w:rPr>
          <w:rFonts w:ascii="Arial" w:eastAsia="Calibri" w:hAnsi="Arial" w:cs="Arial"/>
          <w:sz w:val="22"/>
          <w:szCs w:val="22"/>
          <w:lang w:eastAsia="en-US"/>
        </w:rPr>
        <w:t>références au dos de l’imprimé de demande de subvention</w:t>
      </w:r>
      <w:r>
        <w:rPr>
          <w:rFonts w:ascii="Arial" w:eastAsia="Calibri" w:hAnsi="Arial" w:cs="Arial"/>
          <w:sz w:val="22"/>
          <w:szCs w:val="22"/>
          <w:lang w:eastAsia="en-US"/>
        </w:rPr>
        <w:t>) accompagnée</w:t>
      </w:r>
      <w:r w:rsidRPr="004C3FB4">
        <w:rPr>
          <w:rFonts w:ascii="Arial" w:eastAsia="Calibri" w:hAnsi="Arial" w:cs="Arial"/>
          <w:sz w:val="22"/>
          <w:szCs w:val="22"/>
          <w:lang w:eastAsia="en-US"/>
        </w:rPr>
        <w:t> :</w:t>
      </w:r>
    </w:p>
    <w:p w:rsidR="00427752" w:rsidRPr="00BB0BCA" w:rsidRDefault="00427752" w:rsidP="00BB0BCA">
      <w:pPr>
        <w:autoSpaceDE w:val="0"/>
        <w:autoSpaceDN w:val="0"/>
        <w:adjustRightInd w:val="0"/>
        <w:ind w:left="567"/>
        <w:jc w:val="both"/>
        <w:rPr>
          <w:rFonts w:ascii="Arial" w:hAnsi="Arial" w:cs="Arial"/>
          <w:i/>
        </w:rPr>
      </w:pPr>
      <w:r w:rsidRPr="00BB0BCA">
        <w:rPr>
          <w:rFonts w:ascii="Arial" w:eastAsia="Calibri" w:hAnsi="Arial" w:cs="Arial"/>
          <w:i/>
          <w:lang w:eastAsia="en-US"/>
        </w:rPr>
        <w:t>-</w:t>
      </w:r>
      <w:r w:rsidR="001A4D3B" w:rsidRPr="00BB0BCA">
        <w:rPr>
          <w:rFonts w:ascii="Arial" w:eastAsia="Calibri" w:hAnsi="Arial" w:cs="Arial"/>
          <w:i/>
          <w:lang w:eastAsia="en-US"/>
        </w:rPr>
        <w:t xml:space="preserve"> d’u</w:t>
      </w:r>
      <w:r w:rsidR="001A4D3B" w:rsidRPr="00BB0BCA">
        <w:rPr>
          <w:rFonts w:ascii="Arial" w:hAnsi="Arial" w:cs="Arial"/>
          <w:i/>
        </w:rPr>
        <w:t>n plan de localisation du ou des points d’arrêt à aménager avec photo(s)</w:t>
      </w:r>
      <w:r w:rsidR="00592226">
        <w:rPr>
          <w:rFonts w:ascii="Arial" w:hAnsi="Arial" w:cs="Arial"/>
          <w:i/>
        </w:rPr>
        <w:t> ;</w:t>
      </w:r>
    </w:p>
    <w:p w:rsidR="00BB0BCA" w:rsidRDefault="001A4D3B" w:rsidP="00BB0BCA">
      <w:pPr>
        <w:autoSpaceDE w:val="0"/>
        <w:autoSpaceDN w:val="0"/>
        <w:adjustRightInd w:val="0"/>
        <w:ind w:left="567"/>
        <w:jc w:val="both"/>
        <w:rPr>
          <w:rFonts w:ascii="Arial" w:hAnsi="Arial" w:cs="Arial"/>
          <w:i/>
        </w:rPr>
      </w:pPr>
      <w:r w:rsidRPr="00BB0BCA">
        <w:rPr>
          <w:rFonts w:ascii="Arial" w:hAnsi="Arial" w:cs="Arial"/>
          <w:i/>
        </w:rPr>
        <w:t>- d’un descriptif des travaux envisagés et de la signalisation à installer</w:t>
      </w:r>
      <w:r w:rsidR="00BB0BCA">
        <w:rPr>
          <w:rFonts w:ascii="Arial" w:hAnsi="Arial" w:cs="Arial"/>
          <w:i/>
        </w:rPr>
        <w:t xml:space="preserve"> correspondants aux aménagements</w:t>
      </w:r>
    </w:p>
    <w:p w:rsidR="001A4D3B" w:rsidRPr="00F51643" w:rsidRDefault="00BB0BCA" w:rsidP="00BB0BCA">
      <w:pPr>
        <w:autoSpaceDE w:val="0"/>
        <w:autoSpaceDN w:val="0"/>
        <w:adjustRightInd w:val="0"/>
        <w:ind w:left="567"/>
        <w:jc w:val="both"/>
        <w:rPr>
          <w:rFonts w:ascii="Arial" w:eastAsia="Calibri" w:hAnsi="Arial" w:cs="Arial"/>
          <w:i/>
          <w:u w:val="single"/>
          <w:lang w:eastAsia="en-US"/>
        </w:rPr>
      </w:pPr>
      <w:r>
        <w:rPr>
          <w:rFonts w:ascii="Arial" w:hAnsi="Arial" w:cs="Arial"/>
          <w:i/>
        </w:rPr>
        <w:t xml:space="preserve">  </w:t>
      </w:r>
      <w:r w:rsidR="007B493A">
        <w:rPr>
          <w:rFonts w:ascii="Arial" w:hAnsi="Arial" w:cs="Arial"/>
          <w:i/>
          <w:u w:val="single"/>
        </w:rPr>
        <w:t>s</w:t>
      </w:r>
      <w:r w:rsidRPr="00F51643">
        <w:rPr>
          <w:rFonts w:ascii="Arial" w:hAnsi="Arial" w:cs="Arial"/>
          <w:i/>
          <w:u w:val="single"/>
        </w:rPr>
        <w:t>ubventionnables</w:t>
      </w:r>
      <w:r w:rsidR="00592226">
        <w:rPr>
          <w:rFonts w:ascii="Arial" w:hAnsi="Arial" w:cs="Arial"/>
          <w:i/>
          <w:u w:val="single"/>
        </w:rPr>
        <w:t> ;</w:t>
      </w:r>
    </w:p>
    <w:p w:rsidR="001A4D3B" w:rsidRPr="00BB0BCA" w:rsidRDefault="001A4D3B" w:rsidP="00BB0BCA">
      <w:pPr>
        <w:autoSpaceDE w:val="0"/>
        <w:autoSpaceDN w:val="0"/>
        <w:adjustRightInd w:val="0"/>
        <w:ind w:left="567"/>
        <w:jc w:val="both"/>
        <w:rPr>
          <w:rFonts w:ascii="Arial" w:hAnsi="Arial" w:cs="Arial"/>
          <w:i/>
        </w:rPr>
      </w:pPr>
      <w:r w:rsidRPr="00BB0BCA">
        <w:rPr>
          <w:rFonts w:ascii="Arial" w:eastAsia="Calibri" w:hAnsi="Arial" w:cs="Arial"/>
          <w:i/>
          <w:lang w:eastAsia="en-US"/>
        </w:rPr>
        <w:t>- d’u</w:t>
      </w:r>
      <w:r w:rsidRPr="00BB0BCA">
        <w:rPr>
          <w:rFonts w:ascii="Arial" w:hAnsi="Arial" w:cs="Arial"/>
          <w:i/>
        </w:rPr>
        <w:t>n budget prévisionnel (coût total de l’opération, recettes attendues et identification de la dépense subventionnable définie sur la base des dépenses prévisionnelles)</w:t>
      </w:r>
      <w:r w:rsidR="00592226">
        <w:rPr>
          <w:rFonts w:ascii="Arial" w:hAnsi="Arial" w:cs="Arial"/>
          <w:i/>
        </w:rPr>
        <w:t> ;</w:t>
      </w:r>
    </w:p>
    <w:p w:rsidR="00441D4B" w:rsidRPr="00BB0BCA" w:rsidRDefault="00441D4B" w:rsidP="00BB0BCA">
      <w:pPr>
        <w:autoSpaceDE w:val="0"/>
        <w:autoSpaceDN w:val="0"/>
        <w:adjustRightInd w:val="0"/>
        <w:ind w:left="567"/>
        <w:jc w:val="both"/>
        <w:rPr>
          <w:rFonts w:ascii="Arial" w:eastAsia="Calibri" w:hAnsi="Arial" w:cs="Arial"/>
          <w:i/>
          <w:lang w:eastAsia="en-US"/>
        </w:rPr>
      </w:pPr>
      <w:r w:rsidRPr="00BB0BCA">
        <w:rPr>
          <w:rFonts w:ascii="Arial" w:eastAsia="Calibri" w:hAnsi="Arial" w:cs="Arial"/>
          <w:i/>
          <w:lang w:eastAsia="en-US"/>
        </w:rPr>
        <w:t>- des devis</w:t>
      </w:r>
      <w:r w:rsidR="00592226">
        <w:rPr>
          <w:rFonts w:ascii="Arial" w:eastAsia="Calibri" w:hAnsi="Arial" w:cs="Arial"/>
          <w:i/>
          <w:lang w:eastAsia="en-US"/>
        </w:rPr>
        <w:t> ;</w:t>
      </w:r>
    </w:p>
    <w:p w:rsidR="00441D4B" w:rsidRDefault="00441D4B" w:rsidP="00BB0BCA">
      <w:pPr>
        <w:autoSpaceDE w:val="0"/>
        <w:autoSpaceDN w:val="0"/>
        <w:adjustRightInd w:val="0"/>
        <w:ind w:left="567"/>
        <w:jc w:val="both"/>
        <w:rPr>
          <w:rFonts w:ascii="Arial" w:eastAsia="Calibri" w:hAnsi="Arial" w:cs="Arial"/>
          <w:i/>
          <w:lang w:eastAsia="en-US"/>
        </w:rPr>
      </w:pPr>
      <w:r w:rsidRPr="00BB0BCA">
        <w:rPr>
          <w:rFonts w:ascii="Arial" w:eastAsia="Calibri" w:hAnsi="Arial" w:cs="Arial"/>
          <w:i/>
          <w:lang w:eastAsia="en-US"/>
        </w:rPr>
        <w:t xml:space="preserve">- de la </w:t>
      </w:r>
      <w:r w:rsidR="00CF526A">
        <w:rPr>
          <w:rFonts w:ascii="Arial" w:eastAsia="Calibri" w:hAnsi="Arial" w:cs="Arial"/>
          <w:i/>
          <w:lang w:eastAsia="en-US"/>
        </w:rPr>
        <w:t>validation du conseil municipal ou du conseil communautaire</w:t>
      </w:r>
      <w:r w:rsidR="002520D0">
        <w:rPr>
          <w:rFonts w:ascii="Arial" w:eastAsia="Calibri" w:hAnsi="Arial" w:cs="Arial"/>
          <w:i/>
          <w:lang w:eastAsia="en-US"/>
        </w:rPr>
        <w:t xml:space="preserve"> autorisant la réalisation des travaux</w:t>
      </w:r>
      <w:r w:rsidR="00592226">
        <w:rPr>
          <w:rFonts w:ascii="Arial" w:eastAsia="Calibri" w:hAnsi="Arial" w:cs="Arial"/>
          <w:i/>
          <w:lang w:eastAsia="en-US"/>
        </w:rPr>
        <w:t> ;</w:t>
      </w:r>
    </w:p>
    <w:p w:rsidR="007C67FC" w:rsidRPr="00BB0BCA" w:rsidRDefault="007C67FC" w:rsidP="00F51643">
      <w:pPr>
        <w:autoSpaceDE w:val="0"/>
        <w:autoSpaceDN w:val="0"/>
        <w:adjustRightInd w:val="0"/>
        <w:spacing w:after="240"/>
        <w:ind w:left="567"/>
        <w:jc w:val="both"/>
        <w:rPr>
          <w:rFonts w:ascii="Arial" w:eastAsia="Calibri" w:hAnsi="Arial" w:cs="Arial"/>
          <w:i/>
          <w:lang w:eastAsia="en-US"/>
        </w:rPr>
      </w:pPr>
      <w:r>
        <w:rPr>
          <w:rFonts w:ascii="Arial" w:eastAsia="Calibri" w:hAnsi="Arial" w:cs="Arial"/>
          <w:i/>
          <w:lang w:eastAsia="en-US"/>
        </w:rPr>
        <w:t>- d’un RIB format européen (IBAN</w:t>
      </w:r>
      <w:proofErr w:type="gramStart"/>
      <w:r>
        <w:rPr>
          <w:rFonts w:ascii="Arial" w:eastAsia="Calibri" w:hAnsi="Arial" w:cs="Arial"/>
          <w:i/>
          <w:lang w:eastAsia="en-US"/>
        </w:rPr>
        <w:t>,BIC</w:t>
      </w:r>
      <w:proofErr w:type="gramEnd"/>
      <w:r>
        <w:rPr>
          <w:rFonts w:ascii="Arial" w:eastAsia="Calibri" w:hAnsi="Arial" w:cs="Arial"/>
          <w:i/>
          <w:lang w:eastAsia="en-US"/>
        </w:rPr>
        <w:t>), du code SIRET et code APE</w:t>
      </w:r>
      <w:r w:rsidR="00592226">
        <w:rPr>
          <w:rFonts w:ascii="Arial" w:eastAsia="Calibri" w:hAnsi="Arial" w:cs="Arial"/>
          <w:i/>
          <w:lang w:eastAsia="en-US"/>
        </w:rPr>
        <w:t>.</w:t>
      </w:r>
    </w:p>
    <w:p w:rsidR="00F51643" w:rsidRDefault="00441D4B" w:rsidP="00A948DB">
      <w:pPr>
        <w:autoSpaceDE w:val="0"/>
        <w:autoSpaceDN w:val="0"/>
        <w:adjustRightInd w:val="0"/>
        <w:jc w:val="both"/>
        <w:rPr>
          <w:rFonts w:ascii="Arial" w:eastAsia="Calibri" w:hAnsi="Arial" w:cs="Arial"/>
          <w:sz w:val="22"/>
          <w:szCs w:val="22"/>
          <w:lang w:eastAsia="en-US"/>
        </w:rPr>
      </w:pPr>
      <w:r w:rsidRPr="004C3FB4">
        <w:rPr>
          <w:rFonts w:ascii="Arial" w:eastAsia="Calibri" w:hAnsi="Arial" w:cs="Arial"/>
          <w:sz w:val="22"/>
          <w:szCs w:val="22"/>
          <w:lang w:eastAsia="en-US"/>
        </w:rPr>
        <w:t xml:space="preserve">Tout dossier incomplet ne sera </w:t>
      </w:r>
      <w:bookmarkStart w:id="0" w:name="_GoBack"/>
      <w:bookmarkEnd w:id="0"/>
      <w:r w:rsidRPr="004C3FB4">
        <w:rPr>
          <w:rFonts w:ascii="Arial" w:eastAsia="Calibri" w:hAnsi="Arial" w:cs="Arial"/>
          <w:sz w:val="22"/>
          <w:szCs w:val="22"/>
          <w:lang w:eastAsia="en-US"/>
        </w:rPr>
        <w:t>pas recevable au soutien financier.</w:t>
      </w:r>
      <w:r w:rsidR="00F51643">
        <w:rPr>
          <w:rFonts w:ascii="Arial" w:eastAsia="Calibri" w:hAnsi="Arial" w:cs="Arial"/>
          <w:sz w:val="22"/>
          <w:szCs w:val="22"/>
          <w:lang w:eastAsia="en-US"/>
        </w:rPr>
        <w:br w:type="page"/>
      </w:r>
    </w:p>
    <w:p w:rsidR="00441D4B" w:rsidRPr="00FD23CD" w:rsidRDefault="00FD23CD" w:rsidP="00F51643">
      <w:pPr>
        <w:autoSpaceDE w:val="0"/>
        <w:autoSpaceDN w:val="0"/>
        <w:adjustRightInd w:val="0"/>
        <w:spacing w:after="120"/>
        <w:rPr>
          <w:rFonts w:ascii="Arial" w:eastAsia="Calibri" w:hAnsi="Arial" w:cs="Arial"/>
          <w:b/>
          <w:bCs/>
          <w:i/>
          <w:iCs/>
          <w:color w:val="000000"/>
          <w:sz w:val="22"/>
          <w:szCs w:val="22"/>
          <w:lang w:eastAsia="en-US"/>
        </w:rPr>
      </w:pPr>
      <w:r>
        <w:rPr>
          <w:rFonts w:ascii="Arial" w:eastAsia="Calibri" w:hAnsi="Arial" w:cs="Arial"/>
          <w:b/>
          <w:bCs/>
          <w:i/>
          <w:iCs/>
          <w:color w:val="000000"/>
          <w:sz w:val="22"/>
          <w:szCs w:val="22"/>
          <w:lang w:eastAsia="en-US"/>
        </w:rPr>
        <w:lastRenderedPageBreak/>
        <w:t xml:space="preserve">D – Dépenses </w:t>
      </w:r>
      <w:r w:rsidR="00441D4B" w:rsidRPr="00FD23CD">
        <w:rPr>
          <w:rFonts w:ascii="Arial,BoldItalic" w:eastAsia="Calibri" w:hAnsi="Arial,BoldItalic" w:cs="Arial"/>
          <w:b/>
          <w:bCs/>
          <w:i/>
          <w:iCs/>
          <w:color w:val="000000"/>
          <w:sz w:val="22"/>
          <w:szCs w:val="22"/>
          <w:lang w:eastAsia="en-US"/>
        </w:rPr>
        <w:t>subventionnables</w:t>
      </w:r>
    </w:p>
    <w:p w:rsidR="00EF208F" w:rsidRPr="00EF208F" w:rsidRDefault="00441D4B" w:rsidP="00F51643">
      <w:pPr>
        <w:autoSpaceDE w:val="0"/>
        <w:autoSpaceDN w:val="0"/>
        <w:adjustRightInd w:val="0"/>
        <w:spacing w:after="240"/>
        <w:jc w:val="both"/>
        <w:rPr>
          <w:rFonts w:ascii="Arial" w:hAnsi="Arial" w:cs="Arial"/>
          <w:sz w:val="22"/>
          <w:szCs w:val="22"/>
        </w:rPr>
      </w:pPr>
      <w:r w:rsidRPr="005F3772">
        <w:rPr>
          <w:rFonts w:ascii="Arial" w:eastAsia="Calibri" w:hAnsi="Arial" w:cs="Arial"/>
          <w:color w:val="000000"/>
          <w:sz w:val="22"/>
          <w:szCs w:val="22"/>
          <w:lang w:eastAsia="en-US"/>
        </w:rPr>
        <w:t>Le dispositif vise à soutenir </w:t>
      </w:r>
      <w:r w:rsidR="00EF208F" w:rsidRPr="00EF208F">
        <w:rPr>
          <w:rFonts w:ascii="Arial" w:hAnsi="Arial" w:cs="Arial"/>
          <w:sz w:val="22"/>
          <w:szCs w:val="22"/>
        </w:rPr>
        <w:t>l’exécution des travaux permettant de doter au minimum chaque arrêt d’un zigzag et d’un panneau C6.</w:t>
      </w:r>
    </w:p>
    <w:p w:rsidR="00441D4B" w:rsidRPr="00DE6FB4" w:rsidRDefault="00441D4B" w:rsidP="00F51643">
      <w:pPr>
        <w:autoSpaceDE w:val="0"/>
        <w:autoSpaceDN w:val="0"/>
        <w:adjustRightInd w:val="0"/>
        <w:spacing w:after="12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E - Modalités de calcul de l’aide</w:t>
      </w:r>
    </w:p>
    <w:p w:rsidR="00441D4B" w:rsidRPr="005F3772" w:rsidRDefault="00176EBB" w:rsidP="00F51643">
      <w:pPr>
        <w:spacing w:before="120" w:after="12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Conformément au Code Général des Collectivités Territoriales (CGCT) et notamment les articles </w:t>
      </w:r>
      <w:r>
        <w:rPr>
          <w:rFonts w:ascii="Arial" w:hAnsi="Arial" w:cs="Arial"/>
          <w:sz w:val="22"/>
          <w:szCs w:val="22"/>
        </w:rPr>
        <w:t>L1615-1, R1615-(1,3,4) sur le fond</w:t>
      </w:r>
      <w:r w:rsidR="0035579A">
        <w:rPr>
          <w:rFonts w:ascii="Arial" w:hAnsi="Arial" w:cs="Arial"/>
          <w:sz w:val="22"/>
          <w:szCs w:val="22"/>
        </w:rPr>
        <w:t>s</w:t>
      </w:r>
      <w:r>
        <w:rPr>
          <w:rFonts w:ascii="Arial" w:hAnsi="Arial" w:cs="Arial"/>
          <w:sz w:val="22"/>
          <w:szCs w:val="22"/>
        </w:rPr>
        <w:t xml:space="preserve"> de compensation pour la taxe sur la valeur ajoutée, l</w:t>
      </w:r>
      <w:r w:rsidR="00441D4B" w:rsidRPr="005F3772">
        <w:rPr>
          <w:rFonts w:ascii="Arial" w:eastAsia="Calibri" w:hAnsi="Arial" w:cs="Arial"/>
          <w:color w:val="000000"/>
          <w:sz w:val="22"/>
          <w:szCs w:val="22"/>
          <w:lang w:eastAsia="en-US"/>
        </w:rPr>
        <w:t xml:space="preserve">a subvention est accordée sur la base du montant </w:t>
      </w:r>
      <w:r w:rsidR="00441D4B">
        <w:rPr>
          <w:rFonts w:ascii="Arial" w:eastAsia="Calibri" w:hAnsi="Arial" w:cs="Arial"/>
          <w:color w:val="000000"/>
          <w:sz w:val="22"/>
          <w:szCs w:val="22"/>
          <w:lang w:eastAsia="en-US"/>
        </w:rPr>
        <w:t>des travaux</w:t>
      </w:r>
      <w:r>
        <w:rPr>
          <w:rFonts w:ascii="Arial" w:eastAsia="Calibri" w:hAnsi="Arial" w:cs="Arial"/>
          <w:color w:val="000000"/>
          <w:sz w:val="22"/>
          <w:szCs w:val="22"/>
          <w:lang w:eastAsia="en-US"/>
        </w:rPr>
        <w:t xml:space="preserve"> </w:t>
      </w:r>
      <w:r w:rsidR="00327D4D">
        <w:rPr>
          <w:rFonts w:ascii="Arial" w:eastAsia="Calibri" w:hAnsi="Arial" w:cs="Arial"/>
          <w:color w:val="000000"/>
          <w:sz w:val="22"/>
          <w:szCs w:val="22"/>
          <w:lang w:eastAsia="en-US"/>
        </w:rPr>
        <w:t xml:space="preserve">et équipements </w:t>
      </w:r>
      <w:r>
        <w:rPr>
          <w:rFonts w:ascii="Arial" w:eastAsia="Calibri" w:hAnsi="Arial" w:cs="Arial"/>
          <w:color w:val="000000"/>
          <w:sz w:val="22"/>
          <w:szCs w:val="22"/>
          <w:lang w:eastAsia="en-US"/>
        </w:rPr>
        <w:t>HT.</w:t>
      </w:r>
    </w:p>
    <w:p w:rsidR="00441D4B" w:rsidRPr="00AB5AE8" w:rsidRDefault="00441D4B" w:rsidP="00F51643">
      <w:pPr>
        <w:spacing w:before="120" w:after="120" w:line="240" w:lineRule="atLeast"/>
        <w:ind w:right="-1"/>
        <w:jc w:val="both"/>
        <w:rPr>
          <w:rFonts w:ascii="Arial" w:hAnsi="Arial" w:cs="Arial"/>
          <w:sz w:val="22"/>
          <w:szCs w:val="22"/>
        </w:rPr>
      </w:pPr>
      <w:r>
        <w:rPr>
          <w:rFonts w:ascii="Arial" w:hAnsi="Arial" w:cs="Arial"/>
          <w:sz w:val="22"/>
          <w:szCs w:val="22"/>
        </w:rPr>
        <w:t>La Région a</w:t>
      </w:r>
      <w:r w:rsidR="00D428C2">
        <w:rPr>
          <w:rFonts w:ascii="Arial" w:hAnsi="Arial" w:cs="Arial"/>
          <w:sz w:val="22"/>
          <w:szCs w:val="22"/>
        </w:rPr>
        <w:t>ccorde</w:t>
      </w:r>
      <w:r>
        <w:rPr>
          <w:rFonts w:ascii="Arial" w:hAnsi="Arial" w:cs="Arial"/>
          <w:sz w:val="22"/>
          <w:szCs w:val="22"/>
        </w:rPr>
        <w:t xml:space="preserve"> un</w:t>
      </w:r>
      <w:r w:rsidR="00D428C2">
        <w:rPr>
          <w:rFonts w:ascii="Arial" w:hAnsi="Arial" w:cs="Arial"/>
          <w:sz w:val="22"/>
          <w:szCs w:val="22"/>
        </w:rPr>
        <w:t xml:space="preserve">e </w:t>
      </w:r>
      <w:r w:rsidRPr="00AB5AE8">
        <w:rPr>
          <w:rFonts w:ascii="Arial" w:hAnsi="Arial" w:cs="Arial"/>
          <w:sz w:val="22"/>
          <w:szCs w:val="22"/>
        </w:rPr>
        <w:t xml:space="preserve">subvention </w:t>
      </w:r>
      <w:r w:rsidR="00D428C2">
        <w:rPr>
          <w:rFonts w:ascii="Arial" w:hAnsi="Arial" w:cs="Arial"/>
          <w:sz w:val="22"/>
          <w:szCs w:val="22"/>
        </w:rPr>
        <w:t xml:space="preserve">à hauteur </w:t>
      </w:r>
      <w:r>
        <w:rPr>
          <w:rFonts w:ascii="Arial" w:hAnsi="Arial" w:cs="Arial"/>
          <w:sz w:val="22"/>
          <w:szCs w:val="22"/>
        </w:rPr>
        <w:t xml:space="preserve">de 80% du coût total </w:t>
      </w:r>
      <w:r w:rsidR="00176EBB">
        <w:rPr>
          <w:rFonts w:ascii="Arial" w:hAnsi="Arial" w:cs="Arial"/>
          <w:sz w:val="22"/>
          <w:szCs w:val="22"/>
        </w:rPr>
        <w:t xml:space="preserve">HT </w:t>
      </w:r>
      <w:r>
        <w:rPr>
          <w:rFonts w:ascii="Arial" w:hAnsi="Arial" w:cs="Arial"/>
          <w:sz w:val="22"/>
          <w:szCs w:val="22"/>
        </w:rPr>
        <w:t>des travaux et équipements</w:t>
      </w:r>
      <w:r w:rsidR="00D428C2">
        <w:rPr>
          <w:rFonts w:ascii="Arial" w:hAnsi="Arial" w:cs="Arial"/>
          <w:sz w:val="22"/>
          <w:szCs w:val="22"/>
        </w:rPr>
        <w:t>,</w:t>
      </w:r>
      <w:r>
        <w:rPr>
          <w:rFonts w:ascii="Arial" w:hAnsi="Arial" w:cs="Arial"/>
          <w:sz w:val="22"/>
          <w:szCs w:val="22"/>
        </w:rPr>
        <w:t xml:space="preserve"> plafonné</w:t>
      </w:r>
      <w:r w:rsidR="00D428C2">
        <w:rPr>
          <w:rFonts w:ascii="Arial" w:hAnsi="Arial" w:cs="Arial"/>
          <w:sz w:val="22"/>
          <w:szCs w:val="22"/>
        </w:rPr>
        <w:t>e</w:t>
      </w:r>
      <w:r>
        <w:rPr>
          <w:rFonts w:ascii="Arial" w:hAnsi="Arial" w:cs="Arial"/>
          <w:sz w:val="22"/>
          <w:szCs w:val="22"/>
        </w:rPr>
        <w:t xml:space="preserve"> à 1 000 €</w:t>
      </w:r>
      <w:r w:rsidRPr="00AB5AE8">
        <w:rPr>
          <w:rFonts w:ascii="Arial" w:hAnsi="Arial" w:cs="Arial"/>
          <w:sz w:val="22"/>
          <w:szCs w:val="22"/>
        </w:rPr>
        <w:t xml:space="preserve"> par </w:t>
      </w:r>
      <w:r>
        <w:rPr>
          <w:rFonts w:ascii="Arial" w:hAnsi="Arial" w:cs="Arial"/>
          <w:sz w:val="22"/>
          <w:szCs w:val="22"/>
        </w:rPr>
        <w:t>point d’arrêt, et</w:t>
      </w:r>
      <w:r w:rsidRPr="00AB5AE8">
        <w:rPr>
          <w:rFonts w:ascii="Arial" w:hAnsi="Arial" w:cs="Arial"/>
          <w:sz w:val="22"/>
          <w:szCs w:val="22"/>
        </w:rPr>
        <w:t xml:space="preserve"> </w:t>
      </w:r>
      <w:r>
        <w:rPr>
          <w:rFonts w:ascii="Arial" w:hAnsi="Arial" w:cs="Arial"/>
          <w:sz w:val="22"/>
          <w:szCs w:val="22"/>
        </w:rPr>
        <w:t xml:space="preserve">dans la limite de </w:t>
      </w:r>
      <w:r w:rsidRPr="00AB5AE8">
        <w:rPr>
          <w:rFonts w:ascii="Arial" w:hAnsi="Arial" w:cs="Arial"/>
          <w:sz w:val="22"/>
          <w:szCs w:val="22"/>
        </w:rPr>
        <w:t xml:space="preserve">10 </w:t>
      </w:r>
      <w:r>
        <w:rPr>
          <w:rFonts w:ascii="Arial" w:hAnsi="Arial" w:cs="Arial"/>
          <w:sz w:val="22"/>
          <w:szCs w:val="22"/>
        </w:rPr>
        <w:t>points d’arrêt</w:t>
      </w:r>
      <w:r w:rsidRPr="00AB5AE8">
        <w:rPr>
          <w:rFonts w:ascii="Arial" w:hAnsi="Arial" w:cs="Arial"/>
          <w:sz w:val="22"/>
          <w:szCs w:val="22"/>
        </w:rPr>
        <w:t xml:space="preserve"> par commune</w:t>
      </w:r>
      <w:r>
        <w:rPr>
          <w:rFonts w:ascii="Arial" w:hAnsi="Arial" w:cs="Arial"/>
          <w:sz w:val="22"/>
          <w:szCs w:val="22"/>
        </w:rPr>
        <w:t xml:space="preserve"> sur la durée du dispositif</w:t>
      </w:r>
      <w:r w:rsidRPr="00AB5AE8">
        <w:rPr>
          <w:rFonts w:ascii="Arial" w:hAnsi="Arial" w:cs="Arial"/>
          <w:sz w:val="22"/>
          <w:szCs w:val="22"/>
        </w:rPr>
        <w:t>.</w:t>
      </w:r>
    </w:p>
    <w:p w:rsidR="00441D4B" w:rsidRPr="005F3772" w:rsidRDefault="00441D4B" w:rsidP="00F51643">
      <w:pPr>
        <w:autoSpaceDE w:val="0"/>
        <w:autoSpaceDN w:val="0"/>
        <w:adjustRightInd w:val="0"/>
        <w:spacing w:after="12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Dans l’hypothèse d’un cofinancement, la participation régionale est calculée sur la base du coût des travaux déduction faite de la participation des autres financeurs, en tout état de cause la participation minimale du maître d’ouvrage s’établit à 20%.</w:t>
      </w:r>
    </w:p>
    <w:p w:rsidR="00441D4B" w:rsidRPr="00DE6FB4" w:rsidRDefault="00441D4B" w:rsidP="00F51643">
      <w:pPr>
        <w:autoSpaceDE w:val="0"/>
        <w:autoSpaceDN w:val="0"/>
        <w:adjustRightInd w:val="0"/>
        <w:spacing w:after="12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F - Publicité – communication</w:t>
      </w:r>
    </w:p>
    <w:p w:rsidR="00441D4B" w:rsidRPr="00496191" w:rsidRDefault="00441D4B" w:rsidP="00592226">
      <w:pPr>
        <w:autoSpaceDE w:val="0"/>
        <w:autoSpaceDN w:val="0"/>
        <w:adjustRightInd w:val="0"/>
        <w:spacing w:after="40"/>
        <w:jc w:val="both"/>
        <w:rPr>
          <w:rFonts w:ascii="Arial" w:eastAsia="Calibri" w:hAnsi="Arial" w:cs="Arial"/>
          <w:color w:val="000000"/>
          <w:sz w:val="22"/>
          <w:szCs w:val="22"/>
          <w:lang w:eastAsia="en-US"/>
        </w:rPr>
      </w:pPr>
      <w:r w:rsidRPr="00496191">
        <w:rPr>
          <w:rFonts w:ascii="Arial" w:eastAsia="Calibri" w:hAnsi="Arial" w:cs="Arial"/>
          <w:color w:val="000000"/>
          <w:sz w:val="22"/>
          <w:szCs w:val="22"/>
          <w:lang w:eastAsia="en-US"/>
        </w:rPr>
        <w:t xml:space="preserve">Le concours de la </w:t>
      </w:r>
      <w:r w:rsidR="00BB0BCA">
        <w:rPr>
          <w:rFonts w:ascii="Arial" w:eastAsia="Calibri" w:hAnsi="Arial" w:cs="Arial"/>
          <w:color w:val="000000"/>
          <w:sz w:val="22"/>
          <w:szCs w:val="22"/>
          <w:lang w:eastAsia="en-US"/>
        </w:rPr>
        <w:t>R</w:t>
      </w:r>
      <w:r w:rsidRPr="00496191">
        <w:rPr>
          <w:rFonts w:ascii="Arial" w:eastAsia="Calibri" w:hAnsi="Arial" w:cs="Arial"/>
          <w:color w:val="000000"/>
          <w:sz w:val="22"/>
          <w:szCs w:val="22"/>
          <w:lang w:eastAsia="en-US"/>
        </w:rPr>
        <w:t>égion devra être mentionné par son bénéficiaire au moyen de supports appropriés à la nature de l'objet subventionné</w:t>
      </w:r>
      <w:r>
        <w:rPr>
          <w:rFonts w:ascii="Arial" w:eastAsia="Calibri" w:hAnsi="Arial" w:cs="Arial"/>
          <w:color w:val="000000"/>
          <w:sz w:val="22"/>
          <w:szCs w:val="22"/>
          <w:lang w:eastAsia="en-US"/>
        </w:rPr>
        <w:t xml:space="preserve"> (gazette communale…)</w:t>
      </w:r>
      <w:r w:rsidRPr="00496191">
        <w:rPr>
          <w:rFonts w:ascii="Arial" w:eastAsia="Calibri" w:hAnsi="Arial" w:cs="Arial"/>
          <w:color w:val="000000"/>
          <w:sz w:val="22"/>
          <w:szCs w:val="22"/>
          <w:lang w:eastAsia="en-US"/>
        </w:rPr>
        <w:t>. Le bénéficiaire s’engage à :</w:t>
      </w:r>
    </w:p>
    <w:p w:rsidR="00441D4B" w:rsidRPr="00496191" w:rsidRDefault="00441D4B" w:rsidP="009B7EB8">
      <w:pPr>
        <w:autoSpaceDE w:val="0"/>
        <w:autoSpaceDN w:val="0"/>
        <w:adjustRightInd w:val="0"/>
        <w:spacing w:after="60"/>
        <w:jc w:val="both"/>
        <w:rPr>
          <w:rFonts w:ascii="Arial" w:eastAsia="Calibri" w:hAnsi="Arial" w:cs="Arial"/>
          <w:strike/>
          <w:color w:val="000000"/>
          <w:sz w:val="22"/>
          <w:szCs w:val="22"/>
          <w:lang w:eastAsia="en-US"/>
        </w:rPr>
      </w:pPr>
      <w:r w:rsidRPr="00496191">
        <w:rPr>
          <w:rFonts w:ascii="Symbol" w:eastAsia="Calibri" w:hAnsi="Symbol" w:cs="Symbol"/>
          <w:color w:val="000000"/>
          <w:sz w:val="22"/>
          <w:szCs w:val="22"/>
          <w:lang w:eastAsia="en-US"/>
        </w:rPr>
        <w:t></w:t>
      </w:r>
      <w:r w:rsidRPr="00496191">
        <w:rPr>
          <w:rFonts w:ascii="Symbol" w:eastAsia="Calibri" w:hAnsi="Symbol" w:cs="Symbol"/>
          <w:color w:val="000000"/>
          <w:sz w:val="22"/>
          <w:szCs w:val="22"/>
          <w:lang w:eastAsia="en-US"/>
        </w:rPr>
        <w:t></w:t>
      </w:r>
      <w:r w:rsidR="00F51643">
        <w:rPr>
          <w:rFonts w:ascii="Arial" w:eastAsia="Calibri" w:hAnsi="Arial" w:cs="Arial"/>
          <w:color w:val="000000"/>
          <w:sz w:val="22"/>
          <w:szCs w:val="22"/>
          <w:lang w:eastAsia="en-US"/>
        </w:rPr>
        <w:t>d</w:t>
      </w:r>
      <w:r w:rsidRPr="00496191">
        <w:rPr>
          <w:rFonts w:ascii="Arial" w:eastAsia="Calibri" w:hAnsi="Arial" w:cs="Arial"/>
          <w:color w:val="000000"/>
          <w:sz w:val="22"/>
          <w:szCs w:val="22"/>
          <w:lang w:eastAsia="en-US"/>
        </w:rPr>
        <w:t>évelopper sa communication autour de ce projet, pour tout événement presse</w:t>
      </w:r>
      <w:r w:rsidR="00F51643">
        <w:rPr>
          <w:rFonts w:ascii="Arial" w:eastAsia="Calibri" w:hAnsi="Arial" w:cs="Arial"/>
          <w:color w:val="000000"/>
          <w:sz w:val="22"/>
          <w:szCs w:val="22"/>
          <w:lang w:eastAsia="en-US"/>
        </w:rPr>
        <w:t xml:space="preserve"> et toute opération ponctuelle ;</w:t>
      </w:r>
    </w:p>
    <w:p w:rsidR="00441D4B" w:rsidRPr="00496191" w:rsidRDefault="00441D4B" w:rsidP="00441D4B">
      <w:pPr>
        <w:autoSpaceDE w:val="0"/>
        <w:autoSpaceDN w:val="0"/>
        <w:adjustRightInd w:val="0"/>
        <w:jc w:val="both"/>
        <w:rPr>
          <w:rFonts w:ascii="Arial" w:eastAsia="Calibri" w:hAnsi="Arial" w:cs="Arial"/>
          <w:color w:val="000000"/>
          <w:sz w:val="22"/>
          <w:szCs w:val="22"/>
          <w:lang w:eastAsia="en-US"/>
        </w:rPr>
      </w:pPr>
      <w:r w:rsidRPr="00496191">
        <w:rPr>
          <w:rFonts w:ascii="Symbol" w:eastAsia="Calibri" w:hAnsi="Symbol" w:cs="Symbol"/>
          <w:color w:val="000000"/>
          <w:sz w:val="22"/>
          <w:szCs w:val="22"/>
          <w:lang w:eastAsia="en-US"/>
        </w:rPr>
        <w:t></w:t>
      </w:r>
      <w:r w:rsidRPr="00496191">
        <w:rPr>
          <w:rFonts w:ascii="Symbol" w:eastAsia="Calibri" w:hAnsi="Symbol" w:cs="Symbol"/>
          <w:color w:val="000000"/>
          <w:sz w:val="22"/>
          <w:szCs w:val="22"/>
          <w:lang w:eastAsia="en-US"/>
        </w:rPr>
        <w:t></w:t>
      </w:r>
      <w:r w:rsidR="00F51643">
        <w:rPr>
          <w:rFonts w:ascii="Arial" w:eastAsia="Calibri" w:hAnsi="Arial" w:cs="Arial"/>
          <w:color w:val="000000"/>
          <w:sz w:val="22"/>
          <w:szCs w:val="22"/>
          <w:lang w:eastAsia="en-US"/>
        </w:rPr>
        <w:t>a</w:t>
      </w:r>
      <w:r w:rsidRPr="00496191">
        <w:rPr>
          <w:rFonts w:ascii="Arial" w:eastAsia="Calibri" w:hAnsi="Arial" w:cs="Arial"/>
          <w:color w:val="000000"/>
          <w:sz w:val="22"/>
          <w:szCs w:val="22"/>
          <w:lang w:eastAsia="en-US"/>
        </w:rPr>
        <w:t>utoriser la Région à utiliser le cas échéant la documentation (photographies, etc.) liée au projet pour des opérations de communication de l’institution (site internet, publications…).</w:t>
      </w:r>
    </w:p>
    <w:p w:rsidR="00441D4B" w:rsidRPr="00496191" w:rsidRDefault="00441D4B" w:rsidP="00441D4B">
      <w:pPr>
        <w:autoSpaceDE w:val="0"/>
        <w:autoSpaceDN w:val="0"/>
        <w:adjustRightInd w:val="0"/>
        <w:jc w:val="both"/>
        <w:rPr>
          <w:rFonts w:ascii="Arial" w:eastAsia="Calibri" w:hAnsi="Arial" w:cs="Arial"/>
          <w:color w:val="000000"/>
          <w:sz w:val="22"/>
          <w:szCs w:val="22"/>
          <w:lang w:eastAsia="en-US"/>
        </w:rPr>
      </w:pPr>
    </w:p>
    <w:p w:rsidR="00441D4B" w:rsidRPr="00496191" w:rsidRDefault="00441D4B" w:rsidP="00441D4B">
      <w:pPr>
        <w:autoSpaceDE w:val="0"/>
        <w:autoSpaceDN w:val="0"/>
        <w:adjustRightInd w:val="0"/>
        <w:jc w:val="both"/>
        <w:rPr>
          <w:rFonts w:ascii="Arial" w:eastAsia="Calibri" w:hAnsi="Arial" w:cs="Arial"/>
          <w:color w:val="000000"/>
          <w:sz w:val="22"/>
          <w:szCs w:val="22"/>
          <w:lang w:eastAsia="en-US"/>
        </w:rPr>
      </w:pPr>
      <w:r w:rsidRPr="00496191">
        <w:rPr>
          <w:rFonts w:ascii="Arial" w:eastAsia="Calibri" w:hAnsi="Arial" w:cs="Arial"/>
          <w:color w:val="000000"/>
          <w:sz w:val="22"/>
          <w:szCs w:val="22"/>
          <w:lang w:eastAsia="en-US"/>
        </w:rPr>
        <w:t>L’ensemble des documents et logos sont téléchargeables à l’adresse suivante :</w:t>
      </w:r>
    </w:p>
    <w:p w:rsidR="00441D4B" w:rsidRPr="00496191" w:rsidRDefault="00441D4B" w:rsidP="00441D4B">
      <w:pPr>
        <w:autoSpaceDE w:val="0"/>
        <w:autoSpaceDN w:val="0"/>
        <w:adjustRightInd w:val="0"/>
        <w:jc w:val="both"/>
        <w:rPr>
          <w:rFonts w:ascii="Arial" w:eastAsia="Calibri" w:hAnsi="Arial" w:cs="Arial"/>
          <w:color w:val="0563C2"/>
          <w:sz w:val="22"/>
          <w:szCs w:val="22"/>
          <w:lang w:eastAsia="en-US"/>
        </w:rPr>
      </w:pPr>
      <w:r w:rsidRPr="00496191">
        <w:rPr>
          <w:rFonts w:ascii="Arial" w:eastAsia="Calibri" w:hAnsi="Arial" w:cs="Arial"/>
          <w:color w:val="0563C1"/>
          <w:sz w:val="22"/>
          <w:szCs w:val="22"/>
          <w:u w:val="single"/>
          <w:lang w:eastAsia="en-US"/>
        </w:rPr>
        <w:t>http://www.hautsdefrance.fr/charte-graphique/</w:t>
      </w:r>
    </w:p>
    <w:p w:rsidR="00441D4B" w:rsidRPr="00496191" w:rsidRDefault="00441D4B" w:rsidP="00441D4B">
      <w:pPr>
        <w:autoSpaceDE w:val="0"/>
        <w:autoSpaceDN w:val="0"/>
        <w:adjustRightInd w:val="0"/>
        <w:jc w:val="both"/>
        <w:rPr>
          <w:rFonts w:ascii="Arial" w:eastAsia="Calibri" w:hAnsi="Arial" w:cs="Arial"/>
          <w:color w:val="0563C2"/>
          <w:sz w:val="22"/>
          <w:szCs w:val="22"/>
          <w:lang w:eastAsia="en-US"/>
        </w:rPr>
      </w:pPr>
    </w:p>
    <w:p w:rsidR="00441D4B" w:rsidRPr="00496191" w:rsidRDefault="00441D4B" w:rsidP="00441D4B">
      <w:pPr>
        <w:autoSpaceDE w:val="0"/>
        <w:autoSpaceDN w:val="0"/>
        <w:adjustRightInd w:val="0"/>
        <w:jc w:val="both"/>
        <w:rPr>
          <w:rFonts w:ascii="Arial" w:eastAsia="Calibri" w:hAnsi="Arial" w:cs="Arial"/>
          <w:color w:val="000000"/>
          <w:sz w:val="22"/>
          <w:szCs w:val="22"/>
          <w:lang w:eastAsia="en-US"/>
        </w:rPr>
      </w:pPr>
      <w:r w:rsidRPr="00496191">
        <w:rPr>
          <w:rFonts w:ascii="Arial" w:eastAsia="Calibri" w:hAnsi="Arial" w:cs="Arial"/>
          <w:color w:val="000000"/>
          <w:sz w:val="22"/>
          <w:szCs w:val="22"/>
          <w:lang w:eastAsia="en-US"/>
        </w:rPr>
        <w:t xml:space="preserve">En cas de non-respect des dispositions relatives à la publicité et à la communication, la </w:t>
      </w:r>
      <w:r w:rsidR="00BB0BCA">
        <w:rPr>
          <w:rFonts w:ascii="Arial" w:eastAsia="Calibri" w:hAnsi="Arial" w:cs="Arial"/>
          <w:color w:val="000000"/>
          <w:sz w:val="22"/>
          <w:szCs w:val="22"/>
          <w:lang w:eastAsia="en-US"/>
        </w:rPr>
        <w:t>R</w:t>
      </w:r>
      <w:r w:rsidRPr="00496191">
        <w:rPr>
          <w:rFonts w:ascii="Arial" w:eastAsia="Calibri" w:hAnsi="Arial" w:cs="Arial"/>
          <w:color w:val="000000"/>
          <w:sz w:val="22"/>
          <w:szCs w:val="22"/>
          <w:lang w:eastAsia="en-US"/>
        </w:rPr>
        <w:t xml:space="preserve">égion pourra demander le reversement des sommes par </w:t>
      </w:r>
      <w:r w:rsidR="00BB0BCA">
        <w:rPr>
          <w:rFonts w:ascii="Arial" w:eastAsia="Calibri" w:hAnsi="Arial" w:cs="Arial"/>
          <w:color w:val="000000"/>
          <w:sz w:val="22"/>
          <w:szCs w:val="22"/>
          <w:lang w:eastAsia="en-US"/>
        </w:rPr>
        <w:t>l’</w:t>
      </w:r>
      <w:r w:rsidRPr="00496191">
        <w:rPr>
          <w:rFonts w:ascii="Arial" w:eastAsia="Calibri" w:hAnsi="Arial" w:cs="Arial"/>
          <w:color w:val="000000"/>
          <w:sz w:val="22"/>
          <w:szCs w:val="22"/>
          <w:lang w:eastAsia="en-US"/>
        </w:rPr>
        <w:t>émission d'un titre de recettes.</w:t>
      </w:r>
    </w:p>
    <w:p w:rsidR="00441D4B" w:rsidRPr="00DE6FB4" w:rsidRDefault="00441D4B" w:rsidP="00441D4B">
      <w:pPr>
        <w:autoSpaceDE w:val="0"/>
        <w:autoSpaceDN w:val="0"/>
        <w:adjustRightInd w:val="0"/>
        <w:jc w:val="both"/>
        <w:rPr>
          <w:rFonts w:ascii="Arial,BoldItalic" w:eastAsia="Calibri" w:hAnsi="Arial,BoldItalic" w:cs="Arial,BoldItalic"/>
          <w:b/>
          <w:bCs/>
          <w:i/>
          <w:iCs/>
          <w:color w:val="000000"/>
          <w:sz w:val="22"/>
          <w:szCs w:val="22"/>
          <w:lang w:eastAsia="en-US"/>
        </w:rPr>
      </w:pPr>
    </w:p>
    <w:p w:rsidR="00441D4B" w:rsidRPr="00DE6FB4" w:rsidRDefault="00441D4B" w:rsidP="00441D4B">
      <w:pPr>
        <w:autoSpaceDE w:val="0"/>
        <w:autoSpaceDN w:val="0"/>
        <w:adjustRightInd w:val="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G – Modalités d’instruction de la demande</w:t>
      </w:r>
    </w:p>
    <w:p w:rsidR="00441D4B" w:rsidRPr="00DE6FB4" w:rsidRDefault="00441D4B" w:rsidP="00441D4B">
      <w:pPr>
        <w:autoSpaceDE w:val="0"/>
        <w:autoSpaceDN w:val="0"/>
        <w:adjustRightInd w:val="0"/>
        <w:rPr>
          <w:rFonts w:ascii="Arial,BoldItalic" w:eastAsia="Calibri" w:hAnsi="Arial,BoldItalic" w:cs="Arial,BoldItalic"/>
          <w:b/>
          <w:bCs/>
          <w:i/>
          <w:iCs/>
          <w:color w:val="000000"/>
          <w:sz w:val="22"/>
          <w:szCs w:val="22"/>
          <w:lang w:eastAsia="en-US"/>
        </w:rPr>
      </w:pPr>
    </w:p>
    <w:p w:rsidR="00441D4B" w:rsidRPr="00496191" w:rsidRDefault="00441D4B" w:rsidP="00441D4B">
      <w:pPr>
        <w:autoSpaceDE w:val="0"/>
        <w:autoSpaceDN w:val="0"/>
        <w:adjustRightInd w:val="0"/>
        <w:jc w:val="both"/>
        <w:rPr>
          <w:rFonts w:ascii="Arial,BoldItalic" w:eastAsia="Calibri" w:hAnsi="Arial,BoldItalic" w:cs="Arial,BoldItalic"/>
          <w:b/>
          <w:bCs/>
          <w:i/>
          <w:iCs/>
          <w:color w:val="000000"/>
          <w:sz w:val="22"/>
          <w:szCs w:val="22"/>
          <w:lang w:eastAsia="en-US"/>
        </w:rPr>
      </w:pPr>
      <w:r w:rsidRPr="00496191">
        <w:rPr>
          <w:rFonts w:ascii="Arial" w:eastAsia="Calibri" w:hAnsi="Arial" w:cs="Arial"/>
          <w:color w:val="000000"/>
          <w:sz w:val="22"/>
          <w:szCs w:val="22"/>
          <w:lang w:eastAsia="en-US"/>
        </w:rPr>
        <w:t xml:space="preserve">L’instruction des demandes de soutien sera effectuée par les services de la Région. Suite à un examen des demandes, le Président du Conseil </w:t>
      </w:r>
      <w:r w:rsidR="00BB0BCA">
        <w:rPr>
          <w:rFonts w:ascii="Arial" w:eastAsia="Calibri" w:hAnsi="Arial" w:cs="Arial"/>
          <w:color w:val="000000"/>
          <w:sz w:val="22"/>
          <w:szCs w:val="22"/>
          <w:lang w:eastAsia="en-US"/>
        </w:rPr>
        <w:t>R</w:t>
      </w:r>
      <w:r w:rsidRPr="00496191">
        <w:rPr>
          <w:rFonts w:ascii="Arial" w:eastAsia="Calibri" w:hAnsi="Arial" w:cs="Arial"/>
          <w:color w:val="000000"/>
          <w:sz w:val="22"/>
          <w:szCs w:val="22"/>
          <w:lang w:eastAsia="en-US"/>
        </w:rPr>
        <w:t xml:space="preserve">égional Hauts-de-France procèdera à l’attribution </w:t>
      </w:r>
      <w:r w:rsidR="00592226">
        <w:rPr>
          <w:rFonts w:ascii="Arial" w:eastAsia="Calibri" w:hAnsi="Arial" w:cs="Arial"/>
          <w:color w:val="000000"/>
          <w:sz w:val="22"/>
          <w:szCs w:val="22"/>
          <w:lang w:eastAsia="en-US"/>
        </w:rPr>
        <w:t xml:space="preserve">de la subvention </w:t>
      </w:r>
      <w:r w:rsidRPr="00496191">
        <w:rPr>
          <w:rFonts w:ascii="Arial" w:eastAsia="Calibri" w:hAnsi="Arial" w:cs="Arial"/>
          <w:color w:val="000000"/>
          <w:sz w:val="22"/>
          <w:szCs w:val="22"/>
          <w:lang w:eastAsia="en-US"/>
        </w:rPr>
        <w:t xml:space="preserve">par voie d’arrêté. </w:t>
      </w:r>
    </w:p>
    <w:p w:rsidR="00441D4B" w:rsidRPr="00496191" w:rsidRDefault="00441D4B" w:rsidP="00441D4B">
      <w:pPr>
        <w:autoSpaceDE w:val="0"/>
        <w:autoSpaceDN w:val="0"/>
        <w:adjustRightInd w:val="0"/>
        <w:jc w:val="both"/>
        <w:rPr>
          <w:rFonts w:ascii="Arial,BoldItalic" w:eastAsia="Calibri" w:hAnsi="Arial,BoldItalic" w:cs="Arial,BoldItalic"/>
          <w:b/>
          <w:bCs/>
          <w:i/>
          <w:iCs/>
          <w:color w:val="000000"/>
          <w:sz w:val="22"/>
          <w:szCs w:val="22"/>
          <w:lang w:eastAsia="en-US"/>
        </w:rPr>
      </w:pPr>
    </w:p>
    <w:p w:rsidR="00441D4B" w:rsidRPr="00496191" w:rsidRDefault="00441D4B" w:rsidP="00592226">
      <w:pPr>
        <w:autoSpaceDE w:val="0"/>
        <w:autoSpaceDN w:val="0"/>
        <w:adjustRightInd w:val="0"/>
        <w:spacing w:after="120"/>
        <w:jc w:val="both"/>
        <w:rPr>
          <w:rFonts w:ascii="Arial" w:eastAsia="Calibri" w:hAnsi="Arial" w:cs="Arial"/>
          <w:color w:val="000000"/>
          <w:sz w:val="22"/>
          <w:szCs w:val="22"/>
          <w:lang w:eastAsia="en-US"/>
        </w:rPr>
      </w:pPr>
      <w:r w:rsidRPr="00496191">
        <w:rPr>
          <w:rFonts w:ascii="Arial" w:eastAsia="Calibri" w:hAnsi="Arial" w:cs="Arial"/>
          <w:color w:val="000000"/>
          <w:sz w:val="22"/>
          <w:szCs w:val="22"/>
          <w:lang w:eastAsia="en-US"/>
        </w:rPr>
        <w:t>L’attribution de la subvention régionale s’effectuera dans la limite des crédits disponibles inscrits au budget annuel de la Région.</w:t>
      </w:r>
    </w:p>
    <w:p w:rsidR="00441D4B" w:rsidRPr="00496191" w:rsidRDefault="00441D4B" w:rsidP="00441D4B">
      <w:pPr>
        <w:autoSpaceDE w:val="0"/>
        <w:autoSpaceDN w:val="0"/>
        <w:adjustRightInd w:val="0"/>
        <w:jc w:val="both"/>
        <w:rPr>
          <w:rFonts w:ascii="Arial" w:eastAsia="Calibri" w:hAnsi="Arial" w:cs="Arial"/>
          <w:color w:val="000000"/>
          <w:sz w:val="22"/>
          <w:szCs w:val="22"/>
          <w:lang w:eastAsia="en-US"/>
        </w:rPr>
      </w:pPr>
      <w:r w:rsidRPr="00496191">
        <w:rPr>
          <w:rFonts w:ascii="Arial" w:eastAsia="Calibri" w:hAnsi="Arial" w:cs="Arial"/>
          <w:color w:val="000000"/>
          <w:sz w:val="22"/>
          <w:szCs w:val="22"/>
          <w:lang w:eastAsia="en-US"/>
        </w:rPr>
        <w:t xml:space="preserve">Le Conseil </w:t>
      </w:r>
      <w:r w:rsidR="00BB0BCA">
        <w:rPr>
          <w:rFonts w:ascii="Arial" w:eastAsia="Calibri" w:hAnsi="Arial" w:cs="Arial"/>
          <w:color w:val="000000"/>
          <w:sz w:val="22"/>
          <w:szCs w:val="22"/>
          <w:lang w:eastAsia="en-US"/>
        </w:rPr>
        <w:t>R</w:t>
      </w:r>
      <w:r w:rsidRPr="00496191">
        <w:rPr>
          <w:rFonts w:ascii="Arial" w:eastAsia="Calibri" w:hAnsi="Arial" w:cs="Arial"/>
          <w:color w:val="000000"/>
          <w:sz w:val="22"/>
          <w:szCs w:val="22"/>
          <w:lang w:eastAsia="en-US"/>
        </w:rPr>
        <w:t>égional ou sa Commission permanente ser</w:t>
      </w:r>
      <w:r w:rsidR="00BB0BCA">
        <w:rPr>
          <w:rFonts w:ascii="Arial" w:eastAsia="Calibri" w:hAnsi="Arial" w:cs="Arial"/>
          <w:color w:val="000000"/>
          <w:sz w:val="22"/>
          <w:szCs w:val="22"/>
          <w:lang w:eastAsia="en-US"/>
        </w:rPr>
        <w:t>ont</w:t>
      </w:r>
      <w:r w:rsidRPr="00496191">
        <w:rPr>
          <w:rFonts w:ascii="Arial" w:eastAsia="Calibri" w:hAnsi="Arial" w:cs="Arial"/>
          <w:color w:val="000000"/>
          <w:sz w:val="22"/>
          <w:szCs w:val="22"/>
          <w:lang w:eastAsia="en-US"/>
        </w:rPr>
        <w:t xml:space="preserve"> tenu</w:t>
      </w:r>
      <w:r w:rsidR="00BB0BCA">
        <w:rPr>
          <w:rFonts w:ascii="Arial" w:eastAsia="Calibri" w:hAnsi="Arial" w:cs="Arial"/>
          <w:color w:val="000000"/>
          <w:sz w:val="22"/>
          <w:szCs w:val="22"/>
          <w:lang w:eastAsia="en-US"/>
        </w:rPr>
        <w:t>s</w:t>
      </w:r>
      <w:r w:rsidRPr="00496191">
        <w:rPr>
          <w:rFonts w:ascii="Arial" w:eastAsia="Calibri" w:hAnsi="Arial" w:cs="Arial"/>
          <w:color w:val="000000"/>
          <w:sz w:val="22"/>
          <w:szCs w:val="22"/>
          <w:lang w:eastAsia="en-US"/>
        </w:rPr>
        <w:t xml:space="preserve"> informé</w:t>
      </w:r>
      <w:r w:rsidR="00BB0BCA">
        <w:rPr>
          <w:rFonts w:ascii="Arial" w:eastAsia="Calibri" w:hAnsi="Arial" w:cs="Arial"/>
          <w:color w:val="000000"/>
          <w:sz w:val="22"/>
          <w:szCs w:val="22"/>
          <w:lang w:eastAsia="en-US"/>
        </w:rPr>
        <w:t>s</w:t>
      </w:r>
      <w:r w:rsidRPr="00496191">
        <w:rPr>
          <w:rFonts w:ascii="Arial" w:eastAsia="Calibri" w:hAnsi="Arial" w:cs="Arial"/>
          <w:color w:val="000000"/>
          <w:sz w:val="22"/>
          <w:szCs w:val="22"/>
          <w:lang w:eastAsia="en-US"/>
        </w:rPr>
        <w:t xml:space="preserve"> des actes pris dans le cadre de ce dispositif.</w:t>
      </w:r>
    </w:p>
    <w:p w:rsidR="00441D4B" w:rsidRPr="00DE6FB4" w:rsidRDefault="00441D4B" w:rsidP="00441D4B">
      <w:pPr>
        <w:autoSpaceDE w:val="0"/>
        <w:autoSpaceDN w:val="0"/>
        <w:adjustRightInd w:val="0"/>
        <w:rPr>
          <w:rFonts w:ascii="Arial,BoldItalic" w:eastAsia="Calibri" w:hAnsi="Arial,BoldItalic" w:cs="Arial,BoldItalic"/>
          <w:b/>
          <w:bCs/>
          <w:i/>
          <w:iCs/>
          <w:color w:val="000000"/>
          <w:sz w:val="22"/>
          <w:szCs w:val="22"/>
          <w:lang w:eastAsia="en-US"/>
        </w:rPr>
      </w:pPr>
    </w:p>
    <w:p w:rsidR="00441D4B" w:rsidRPr="00DE6FB4" w:rsidRDefault="00441D4B" w:rsidP="00441D4B">
      <w:pPr>
        <w:autoSpaceDE w:val="0"/>
        <w:autoSpaceDN w:val="0"/>
        <w:adjustRightInd w:val="0"/>
        <w:rPr>
          <w:rFonts w:ascii="Arial,BoldItalic" w:eastAsia="Calibri" w:hAnsi="Arial,BoldItalic" w:cs="Arial,BoldItalic"/>
          <w:b/>
          <w:bCs/>
          <w:i/>
          <w:iCs/>
          <w:color w:val="000000"/>
          <w:sz w:val="22"/>
          <w:szCs w:val="22"/>
          <w:lang w:eastAsia="en-US"/>
        </w:rPr>
      </w:pPr>
      <w:r w:rsidRPr="00DE6FB4">
        <w:rPr>
          <w:rFonts w:ascii="Arial,BoldItalic" w:eastAsia="Calibri" w:hAnsi="Arial,BoldItalic" w:cs="Arial,BoldItalic"/>
          <w:b/>
          <w:bCs/>
          <w:i/>
          <w:iCs/>
          <w:color w:val="000000"/>
          <w:sz w:val="22"/>
          <w:szCs w:val="22"/>
          <w:lang w:eastAsia="en-US"/>
        </w:rPr>
        <w:t>H - Les conditions de paiement et de contrôle</w:t>
      </w:r>
    </w:p>
    <w:p w:rsidR="00441D4B" w:rsidRPr="00DE6FB4" w:rsidRDefault="00441D4B" w:rsidP="00441D4B">
      <w:pPr>
        <w:autoSpaceDE w:val="0"/>
        <w:autoSpaceDN w:val="0"/>
        <w:adjustRightInd w:val="0"/>
        <w:rPr>
          <w:rFonts w:ascii="Arial,BoldItalic" w:eastAsia="Calibri" w:hAnsi="Arial,BoldItalic" w:cs="Arial,BoldItalic"/>
          <w:b/>
          <w:bCs/>
          <w:i/>
          <w:iCs/>
          <w:color w:val="000000"/>
          <w:sz w:val="22"/>
          <w:szCs w:val="22"/>
          <w:lang w:eastAsia="en-US"/>
        </w:rPr>
      </w:pPr>
    </w:p>
    <w:p w:rsidR="00441D4B" w:rsidRDefault="00441D4B" w:rsidP="00592226">
      <w:pPr>
        <w:autoSpaceDE w:val="0"/>
        <w:autoSpaceDN w:val="0"/>
        <w:adjustRightInd w:val="0"/>
        <w:spacing w:after="120"/>
        <w:jc w:val="both"/>
        <w:rPr>
          <w:rFonts w:ascii="Arial" w:hAnsi="Arial" w:cs="Arial"/>
          <w:sz w:val="22"/>
          <w:szCs w:val="22"/>
        </w:rPr>
      </w:pPr>
      <w:r w:rsidRPr="00496191">
        <w:rPr>
          <w:rFonts w:ascii="Arial" w:hAnsi="Arial" w:cs="Arial"/>
          <w:sz w:val="22"/>
          <w:szCs w:val="22"/>
        </w:rPr>
        <w:t xml:space="preserve">La subvention est versée en une seule fois, </w:t>
      </w:r>
      <w:r>
        <w:rPr>
          <w:rFonts w:ascii="Arial" w:hAnsi="Arial" w:cs="Arial"/>
          <w:sz w:val="22"/>
          <w:szCs w:val="22"/>
        </w:rPr>
        <w:t>après vérification du service fait.</w:t>
      </w:r>
    </w:p>
    <w:p w:rsidR="00441D4B" w:rsidRDefault="00441D4B" w:rsidP="00592226">
      <w:pPr>
        <w:autoSpaceDE w:val="0"/>
        <w:autoSpaceDN w:val="0"/>
        <w:adjustRightInd w:val="0"/>
        <w:spacing w:after="120"/>
        <w:jc w:val="both"/>
        <w:rPr>
          <w:rFonts w:ascii="Arial" w:hAnsi="Arial" w:cs="Arial"/>
          <w:sz w:val="22"/>
          <w:szCs w:val="22"/>
        </w:rPr>
      </w:pPr>
      <w:r>
        <w:rPr>
          <w:rFonts w:ascii="Arial" w:hAnsi="Arial" w:cs="Arial"/>
          <w:sz w:val="22"/>
          <w:szCs w:val="22"/>
        </w:rPr>
        <w:t>A cet effet, le bénéficiaire s’engage à produire au plus tard dans les deux mois suivant la fin des travaux :</w:t>
      </w:r>
    </w:p>
    <w:p w:rsidR="00441D4B" w:rsidRPr="00BB0BCA" w:rsidRDefault="00441D4B" w:rsidP="00441D4B">
      <w:pPr>
        <w:autoSpaceDE w:val="0"/>
        <w:autoSpaceDN w:val="0"/>
        <w:adjustRightInd w:val="0"/>
        <w:ind w:left="567"/>
        <w:jc w:val="both"/>
        <w:rPr>
          <w:rFonts w:ascii="Arial" w:eastAsia="Calibri" w:hAnsi="Arial" w:cs="Arial"/>
          <w:bCs/>
          <w:i/>
          <w:iCs/>
          <w:color w:val="000000"/>
          <w:lang w:eastAsia="en-US"/>
        </w:rPr>
      </w:pPr>
      <w:r w:rsidRPr="00BB0BCA">
        <w:rPr>
          <w:rFonts w:ascii="Arial" w:eastAsia="Calibri" w:hAnsi="Arial" w:cs="Arial"/>
          <w:bCs/>
          <w:i/>
          <w:iCs/>
          <w:color w:val="000000"/>
          <w:lang w:eastAsia="en-US"/>
        </w:rPr>
        <w:t>-</w:t>
      </w:r>
      <w:r w:rsidRPr="00BB0BCA">
        <w:rPr>
          <w:rFonts w:ascii="Arial" w:eastAsia="Calibri" w:hAnsi="Arial" w:cs="Arial"/>
          <w:bCs/>
          <w:i/>
          <w:iCs/>
          <w:color w:val="000000"/>
          <w:lang w:eastAsia="en-US"/>
        </w:rPr>
        <w:tab/>
      </w:r>
      <w:r w:rsidR="00592226">
        <w:rPr>
          <w:rFonts w:ascii="Arial" w:eastAsia="Calibri" w:hAnsi="Arial" w:cs="Arial"/>
          <w:bCs/>
          <w:i/>
          <w:iCs/>
          <w:color w:val="000000"/>
          <w:lang w:eastAsia="en-US"/>
        </w:rPr>
        <w:t>u</w:t>
      </w:r>
      <w:r w:rsidRPr="00BB0BCA">
        <w:rPr>
          <w:rFonts w:ascii="Arial" w:eastAsia="Calibri" w:hAnsi="Arial" w:cs="Arial"/>
          <w:bCs/>
          <w:i/>
          <w:iCs/>
          <w:color w:val="000000"/>
          <w:lang w:eastAsia="en-US"/>
        </w:rPr>
        <w:t>n état récapitulatif des dépenses HT/TTC payées et des recettes perçues ou à percevoir au titre de l’opération subventionnée et précisant la nature des dépenses et des recettes (Annexe 3)</w:t>
      </w:r>
      <w:r w:rsidR="00592226">
        <w:rPr>
          <w:rFonts w:ascii="Arial" w:eastAsia="Calibri" w:hAnsi="Arial" w:cs="Arial"/>
          <w:bCs/>
          <w:i/>
          <w:iCs/>
          <w:color w:val="000000"/>
          <w:lang w:eastAsia="en-US"/>
        </w:rPr>
        <w:t> ;</w:t>
      </w:r>
    </w:p>
    <w:p w:rsidR="00441D4B" w:rsidRPr="00BB0BCA" w:rsidRDefault="00441D4B" w:rsidP="00441D4B">
      <w:pPr>
        <w:autoSpaceDE w:val="0"/>
        <w:autoSpaceDN w:val="0"/>
        <w:adjustRightInd w:val="0"/>
        <w:ind w:left="567"/>
        <w:jc w:val="both"/>
        <w:rPr>
          <w:rFonts w:ascii="Arial" w:eastAsia="Calibri" w:hAnsi="Arial" w:cs="Arial"/>
          <w:bCs/>
          <w:i/>
          <w:iCs/>
          <w:color w:val="000000"/>
          <w:lang w:eastAsia="en-US"/>
        </w:rPr>
      </w:pPr>
      <w:r w:rsidRPr="00BB0BCA">
        <w:rPr>
          <w:rFonts w:ascii="Arial" w:eastAsia="Calibri" w:hAnsi="Arial" w:cs="Arial"/>
          <w:bCs/>
          <w:i/>
          <w:iCs/>
          <w:color w:val="000000"/>
          <w:lang w:eastAsia="en-US"/>
        </w:rPr>
        <w:t>-</w:t>
      </w:r>
      <w:r w:rsidR="00592226">
        <w:rPr>
          <w:rFonts w:ascii="Arial" w:eastAsia="Calibri" w:hAnsi="Arial" w:cs="Arial"/>
          <w:bCs/>
          <w:i/>
          <w:iCs/>
          <w:color w:val="000000"/>
          <w:lang w:eastAsia="en-US"/>
        </w:rPr>
        <w:t xml:space="preserve"> des </w:t>
      </w:r>
      <w:r w:rsidRPr="00BB0BCA">
        <w:rPr>
          <w:rFonts w:ascii="Arial" w:eastAsia="Calibri" w:hAnsi="Arial" w:cs="Arial"/>
          <w:bCs/>
          <w:i/>
          <w:iCs/>
          <w:color w:val="000000"/>
          <w:lang w:eastAsia="en-US"/>
        </w:rPr>
        <w:t>photographie</w:t>
      </w:r>
      <w:r w:rsidR="001A4D3B" w:rsidRPr="00BB0BCA">
        <w:rPr>
          <w:rFonts w:ascii="Arial" w:eastAsia="Calibri" w:hAnsi="Arial" w:cs="Arial"/>
          <w:bCs/>
          <w:i/>
          <w:iCs/>
          <w:color w:val="000000"/>
          <w:lang w:eastAsia="en-US"/>
        </w:rPr>
        <w:t>s</w:t>
      </w:r>
      <w:r w:rsidRPr="00BB0BCA">
        <w:rPr>
          <w:rFonts w:ascii="Arial" w:eastAsia="Calibri" w:hAnsi="Arial" w:cs="Arial"/>
          <w:bCs/>
          <w:i/>
          <w:iCs/>
          <w:color w:val="000000"/>
          <w:lang w:eastAsia="en-US"/>
        </w:rPr>
        <w:t xml:space="preserve"> de la réalisation</w:t>
      </w:r>
      <w:r w:rsidR="00592226">
        <w:rPr>
          <w:rFonts w:ascii="Arial" w:eastAsia="Calibri" w:hAnsi="Arial" w:cs="Arial"/>
          <w:bCs/>
          <w:i/>
          <w:iCs/>
          <w:color w:val="000000"/>
          <w:lang w:eastAsia="en-US"/>
        </w:rPr>
        <w:t>.</w:t>
      </w:r>
    </w:p>
    <w:sectPr w:rsidR="00441D4B" w:rsidRPr="00BB0BCA" w:rsidSect="008671EC">
      <w:headerReference w:type="default" r:id="rId7"/>
      <w:footerReference w:type="default" r:id="rId8"/>
      <w:pgSz w:w="11907" w:h="16840" w:code="9"/>
      <w:pgMar w:top="567" w:right="992" w:bottom="567"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38" w:rsidRDefault="00CF526A">
      <w:r>
        <w:separator/>
      </w:r>
    </w:p>
  </w:endnote>
  <w:endnote w:type="continuationSeparator" w:id="0">
    <w:p w:rsidR="00696F38" w:rsidRDefault="00CF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8E" w:rsidRPr="008A13CE" w:rsidRDefault="002520D0" w:rsidP="008A13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38" w:rsidRDefault="00CF526A">
      <w:r>
        <w:separator/>
      </w:r>
    </w:p>
  </w:footnote>
  <w:footnote w:type="continuationSeparator" w:id="0">
    <w:p w:rsidR="00696F38" w:rsidRDefault="00CF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3C" w:rsidRPr="001006C1" w:rsidRDefault="002520D0" w:rsidP="00B942B1">
    <w:pPr>
      <w:ind w:left="-42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07AA1"/>
    <w:multiLevelType w:val="hybridMultilevel"/>
    <w:tmpl w:val="81F0522E"/>
    <w:lvl w:ilvl="0" w:tplc="988A95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8762FC"/>
    <w:multiLevelType w:val="hybridMultilevel"/>
    <w:tmpl w:val="D04C6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4B"/>
    <w:rsid w:val="001348BA"/>
    <w:rsid w:val="00152EA0"/>
    <w:rsid w:val="00162871"/>
    <w:rsid w:val="001762E2"/>
    <w:rsid w:val="00176EBB"/>
    <w:rsid w:val="001A247F"/>
    <w:rsid w:val="001A4D3B"/>
    <w:rsid w:val="00225864"/>
    <w:rsid w:val="0024625C"/>
    <w:rsid w:val="002520D0"/>
    <w:rsid w:val="002700C8"/>
    <w:rsid w:val="00276F4F"/>
    <w:rsid w:val="002A096B"/>
    <w:rsid w:val="002D5799"/>
    <w:rsid w:val="002E0979"/>
    <w:rsid w:val="003245AA"/>
    <w:rsid w:val="00327D4D"/>
    <w:rsid w:val="003475FE"/>
    <w:rsid w:val="0035579A"/>
    <w:rsid w:val="00427752"/>
    <w:rsid w:val="00441D4B"/>
    <w:rsid w:val="004832A5"/>
    <w:rsid w:val="004B1773"/>
    <w:rsid w:val="004C33D5"/>
    <w:rsid w:val="00520AFD"/>
    <w:rsid w:val="00592226"/>
    <w:rsid w:val="005E7429"/>
    <w:rsid w:val="00667150"/>
    <w:rsid w:val="00696F38"/>
    <w:rsid w:val="006F1173"/>
    <w:rsid w:val="007A2CF5"/>
    <w:rsid w:val="007B486D"/>
    <w:rsid w:val="007B493A"/>
    <w:rsid w:val="007C67FC"/>
    <w:rsid w:val="007F1B86"/>
    <w:rsid w:val="007F4C9C"/>
    <w:rsid w:val="00824233"/>
    <w:rsid w:val="009B7EB8"/>
    <w:rsid w:val="00A37C04"/>
    <w:rsid w:val="00A77D5D"/>
    <w:rsid w:val="00A948DB"/>
    <w:rsid w:val="00BB0BCA"/>
    <w:rsid w:val="00C50F09"/>
    <w:rsid w:val="00CF526A"/>
    <w:rsid w:val="00D428C2"/>
    <w:rsid w:val="00DB1114"/>
    <w:rsid w:val="00DD16C6"/>
    <w:rsid w:val="00EF208F"/>
    <w:rsid w:val="00F208C3"/>
    <w:rsid w:val="00F51643"/>
    <w:rsid w:val="00F81A57"/>
    <w:rsid w:val="00F8680C"/>
    <w:rsid w:val="00FD23CD"/>
    <w:rsid w:val="00FE6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B09B-2BC0-4D99-A377-D99F5F5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4B"/>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441D4B"/>
    <w:rPr>
      <w:rFonts w:ascii="Arial" w:hAnsi="Arial"/>
    </w:rPr>
  </w:style>
  <w:style w:type="paragraph" w:styleId="Pieddepage">
    <w:name w:val="footer"/>
    <w:basedOn w:val="Normal"/>
    <w:link w:val="PieddepageCar"/>
    <w:uiPriority w:val="99"/>
    <w:rsid w:val="00441D4B"/>
    <w:pPr>
      <w:tabs>
        <w:tab w:val="center" w:pos="4536"/>
        <w:tab w:val="right" w:pos="9072"/>
      </w:tabs>
    </w:pPr>
  </w:style>
  <w:style w:type="character" w:customStyle="1" w:styleId="PieddepageCar">
    <w:name w:val="Pied de page Car"/>
    <w:basedOn w:val="Policepardfaut"/>
    <w:link w:val="Pieddepage"/>
    <w:uiPriority w:val="99"/>
    <w:rsid w:val="00441D4B"/>
    <w:rPr>
      <w:lang w:eastAsia="fr-FR"/>
    </w:rPr>
  </w:style>
  <w:style w:type="paragraph" w:styleId="Paragraphedeliste">
    <w:name w:val="List Paragraph"/>
    <w:basedOn w:val="Normal"/>
    <w:uiPriority w:val="34"/>
    <w:qFormat/>
    <w:rsid w:val="00EF208F"/>
    <w:pPr>
      <w:ind w:left="720"/>
      <w:contextualSpacing/>
    </w:pPr>
  </w:style>
  <w:style w:type="paragraph" w:styleId="Textedebulles">
    <w:name w:val="Balloon Text"/>
    <w:basedOn w:val="Normal"/>
    <w:link w:val="TextedebullesCar"/>
    <w:uiPriority w:val="99"/>
    <w:semiHidden/>
    <w:unhideWhenUsed/>
    <w:rsid w:val="002700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00C8"/>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MUTEZ</dc:creator>
  <cp:keywords/>
  <dc:description/>
  <cp:lastModifiedBy>MALAVAUX Jean-Guillaume</cp:lastModifiedBy>
  <cp:revision>3</cp:revision>
  <dcterms:created xsi:type="dcterms:W3CDTF">2022-02-24T10:33:00Z</dcterms:created>
  <dcterms:modified xsi:type="dcterms:W3CDTF">2022-02-28T13:26:00Z</dcterms:modified>
</cp:coreProperties>
</file>