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87FB8" w14:textId="77777777" w:rsidR="003B7D08" w:rsidRPr="002A4F1E" w:rsidRDefault="003B7D08" w:rsidP="00EA31DB">
      <w:pPr>
        <w:spacing w:after="160" w:line="259" w:lineRule="auto"/>
        <w:jc w:val="center"/>
        <w:rPr>
          <w:rFonts w:asciiTheme="minorHAnsi" w:eastAsiaTheme="minorHAnsi" w:hAnsiTheme="minorHAnsi" w:cstheme="minorBidi"/>
          <w:sz w:val="22"/>
          <w:szCs w:val="22"/>
          <w:lang w:eastAsia="en-US"/>
        </w:rPr>
      </w:pPr>
      <w:bookmarkStart w:id="0" w:name="_GoBack"/>
      <w:bookmarkEnd w:id="0"/>
      <w:r w:rsidRPr="002A4F1E">
        <w:rPr>
          <w:rFonts w:asciiTheme="minorHAnsi" w:eastAsiaTheme="minorHAnsi" w:hAnsiTheme="minorHAnsi" w:cstheme="minorBidi"/>
          <w:noProof/>
          <w:sz w:val="22"/>
          <w:szCs w:val="22"/>
        </w:rPr>
        <w:drawing>
          <wp:inline distT="0" distB="0" distL="0" distR="0" wp14:anchorId="72113635" wp14:editId="19598737">
            <wp:extent cx="1647825" cy="1647825"/>
            <wp:effectExtent l="0" t="0" r="9525" b="9525"/>
            <wp:docPr id="3" name="Image 3" descr="C:\Users\jsierako\Downloads\logo-H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erako\Downloads\logo-HD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r w:rsidRPr="002A4F1E">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1AA51B7B" wp14:editId="4B1BF0A2">
                <wp:simplePos x="0" y="0"/>
                <wp:positionH relativeFrom="column">
                  <wp:posOffset>1738630</wp:posOffset>
                </wp:positionH>
                <wp:positionV relativeFrom="paragraph">
                  <wp:posOffset>-242570</wp:posOffset>
                </wp:positionV>
                <wp:extent cx="2085975" cy="1724025"/>
                <wp:effectExtent l="0" t="0" r="0" b="0"/>
                <wp:wrapNone/>
                <wp:docPr id="2" name="Rectangle 2"/>
                <wp:cNvGraphicFramePr/>
                <a:graphic xmlns:a="http://schemas.openxmlformats.org/drawingml/2006/main">
                  <a:graphicData uri="http://schemas.microsoft.com/office/word/2010/wordprocessingShape">
                    <wps:wsp>
                      <wps:cNvSpPr/>
                      <wps:spPr>
                        <a:xfrm>
                          <a:off x="0" y="0"/>
                          <a:ext cx="2085975" cy="1724025"/>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A016B2" id="Rectangle 2" o:spid="_x0000_s1026" style="position:absolute;margin-left:136.9pt;margin-top:-19.1pt;width:164.25pt;height:13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" filled="f" stroked="f" strokeweight="1pt"/>
            </w:pict>
          </mc:Fallback>
        </mc:AlternateContent>
      </w:r>
    </w:p>
    <w:p w14:paraId="6948826B" w14:textId="77777777" w:rsidR="003B7D08" w:rsidRPr="002A4F1E" w:rsidRDefault="003B7D08" w:rsidP="003B7D08">
      <w:pPr>
        <w:spacing w:after="160" w:line="259" w:lineRule="auto"/>
        <w:rPr>
          <w:rFonts w:asciiTheme="minorHAnsi" w:eastAsiaTheme="minorHAnsi" w:hAnsiTheme="minorHAnsi" w:cstheme="minorBidi"/>
          <w:sz w:val="22"/>
          <w:szCs w:val="22"/>
          <w:lang w:eastAsia="en-US"/>
        </w:rPr>
      </w:pPr>
    </w:p>
    <w:p w14:paraId="1DC03524" w14:textId="77777777" w:rsidR="003B7D08" w:rsidRPr="002A4F1E" w:rsidRDefault="003B7D08" w:rsidP="003B7D08">
      <w:pPr>
        <w:spacing w:after="160" w:line="259" w:lineRule="auto"/>
        <w:rPr>
          <w:rFonts w:asciiTheme="minorHAnsi" w:eastAsiaTheme="minorHAnsi" w:hAnsiTheme="minorHAnsi" w:cstheme="minorBidi"/>
          <w:sz w:val="22"/>
          <w:szCs w:val="22"/>
          <w:lang w:eastAsia="en-US"/>
        </w:rPr>
      </w:pPr>
    </w:p>
    <w:p w14:paraId="71C359A0" w14:textId="77777777" w:rsidR="003B7D08" w:rsidRPr="002A4F1E" w:rsidRDefault="003B7D08" w:rsidP="003B7D08">
      <w:pPr>
        <w:spacing w:after="160" w:line="259" w:lineRule="auto"/>
        <w:rPr>
          <w:rFonts w:asciiTheme="minorHAnsi" w:eastAsiaTheme="minorHAnsi" w:hAnsiTheme="minorHAnsi" w:cstheme="minorBidi"/>
          <w:sz w:val="22"/>
          <w:szCs w:val="22"/>
          <w:lang w:eastAsia="en-US"/>
        </w:rPr>
      </w:pPr>
    </w:p>
    <w:p w14:paraId="6E524E20" w14:textId="77777777" w:rsidR="003B7D08" w:rsidRPr="002A4F1E" w:rsidRDefault="003B7D08" w:rsidP="003B7D08">
      <w:pPr>
        <w:spacing w:after="160" w:line="259" w:lineRule="auto"/>
        <w:jc w:val="center"/>
        <w:rPr>
          <w:rFonts w:asciiTheme="minorHAnsi" w:eastAsiaTheme="minorHAnsi" w:hAnsiTheme="minorHAnsi" w:cstheme="minorBidi"/>
          <w:b/>
          <w:sz w:val="40"/>
          <w:szCs w:val="40"/>
          <w:lang w:eastAsia="en-US"/>
        </w:rPr>
      </w:pPr>
      <w:r w:rsidRPr="002A4F1E">
        <w:rPr>
          <w:rFonts w:asciiTheme="minorHAnsi" w:eastAsiaTheme="minorHAnsi" w:hAnsiTheme="minorHAnsi" w:cstheme="minorBidi"/>
          <w:b/>
          <w:sz w:val="40"/>
          <w:szCs w:val="40"/>
          <w:lang w:eastAsia="en-US"/>
        </w:rPr>
        <w:t>ACTIV’TON INSTALLATION, PR</w:t>
      </w:r>
      <w:r w:rsidRPr="002A4F1E">
        <w:rPr>
          <w:rFonts w:asciiTheme="minorHAnsi" w:eastAsiaTheme="minorHAnsi" w:hAnsiTheme="minorHAnsi" w:cstheme="minorBidi"/>
          <w:b/>
          <w:caps/>
          <w:sz w:val="40"/>
          <w:szCs w:val="40"/>
          <w:lang w:eastAsia="en-US"/>
        </w:rPr>
        <w:t>É</w:t>
      </w:r>
      <w:r w:rsidRPr="002A4F1E">
        <w:rPr>
          <w:rFonts w:asciiTheme="minorHAnsi" w:eastAsiaTheme="minorHAnsi" w:hAnsiTheme="minorHAnsi" w:cstheme="minorBidi"/>
          <w:b/>
          <w:sz w:val="40"/>
          <w:szCs w:val="40"/>
          <w:lang w:eastAsia="en-US"/>
        </w:rPr>
        <w:t>PARE TA TRANSMISION : DISPOSITIF R</w:t>
      </w:r>
      <w:r w:rsidRPr="002A4F1E">
        <w:rPr>
          <w:rFonts w:asciiTheme="minorHAnsi" w:eastAsiaTheme="minorHAnsi" w:hAnsiTheme="minorHAnsi" w:cstheme="minorBidi"/>
          <w:b/>
          <w:caps/>
          <w:sz w:val="40"/>
          <w:szCs w:val="40"/>
          <w:lang w:eastAsia="en-US"/>
        </w:rPr>
        <w:t>É</w:t>
      </w:r>
      <w:r w:rsidRPr="002A4F1E">
        <w:rPr>
          <w:rFonts w:asciiTheme="minorHAnsi" w:eastAsiaTheme="minorHAnsi" w:hAnsiTheme="minorHAnsi" w:cstheme="minorBidi"/>
          <w:b/>
          <w:sz w:val="40"/>
          <w:szCs w:val="40"/>
          <w:lang w:eastAsia="en-US"/>
        </w:rPr>
        <w:t>GIONAL D’ACCOMPAGNEMENT À l’INSTALLATION- TRANSMISSION EN AGRICULTURE</w:t>
      </w:r>
    </w:p>
    <w:p w14:paraId="668C1D54" w14:textId="77777777" w:rsidR="003B7D08" w:rsidRPr="002A4F1E" w:rsidRDefault="003B7D08" w:rsidP="003B7D08">
      <w:pPr>
        <w:spacing w:after="160" w:line="259" w:lineRule="auto"/>
        <w:jc w:val="center"/>
        <w:rPr>
          <w:rFonts w:asciiTheme="minorHAnsi" w:eastAsiaTheme="minorHAnsi" w:hAnsiTheme="minorHAnsi" w:cstheme="minorBidi"/>
          <w:b/>
          <w:sz w:val="40"/>
          <w:szCs w:val="40"/>
          <w:lang w:eastAsia="en-US"/>
        </w:rPr>
      </w:pPr>
    </w:p>
    <w:p w14:paraId="284E1B86" w14:textId="77777777" w:rsidR="003B7D08" w:rsidRPr="002A4F1E" w:rsidRDefault="003B7D08" w:rsidP="003B7D08">
      <w:pPr>
        <w:spacing w:after="160" w:line="259" w:lineRule="auto"/>
        <w:jc w:val="center"/>
        <w:rPr>
          <w:rFonts w:asciiTheme="minorHAnsi" w:eastAsiaTheme="minorHAnsi" w:hAnsiTheme="minorHAnsi" w:cstheme="minorBidi"/>
          <w:b/>
          <w:sz w:val="40"/>
          <w:szCs w:val="40"/>
          <w:lang w:eastAsia="en-US"/>
        </w:rPr>
      </w:pPr>
      <w:r w:rsidRPr="002A4F1E">
        <w:rPr>
          <w:rFonts w:asciiTheme="minorHAnsi" w:eastAsiaTheme="minorHAnsi" w:hAnsiTheme="minorHAnsi" w:cstheme="minorBidi"/>
          <w:b/>
          <w:sz w:val="40"/>
          <w:szCs w:val="40"/>
          <w:lang w:eastAsia="en-US"/>
        </w:rPr>
        <w:t>APPEL À CANDIDATURES POUR L’AGR</w:t>
      </w:r>
      <w:r w:rsidRPr="002A4F1E">
        <w:rPr>
          <w:rFonts w:asciiTheme="minorHAnsi" w:eastAsiaTheme="minorHAnsi" w:hAnsiTheme="minorHAnsi" w:cstheme="minorBidi"/>
          <w:b/>
          <w:caps/>
          <w:sz w:val="40"/>
          <w:szCs w:val="40"/>
          <w:lang w:eastAsia="en-US"/>
        </w:rPr>
        <w:t>É</w:t>
      </w:r>
      <w:r w:rsidRPr="002A4F1E">
        <w:rPr>
          <w:rFonts w:asciiTheme="minorHAnsi" w:eastAsiaTheme="minorHAnsi" w:hAnsiTheme="minorHAnsi" w:cstheme="minorBidi"/>
          <w:b/>
          <w:sz w:val="40"/>
          <w:szCs w:val="40"/>
          <w:lang w:eastAsia="en-US"/>
        </w:rPr>
        <w:t>MENT DES STRUCTURES POUR 2024</w:t>
      </w:r>
    </w:p>
    <w:p w14:paraId="5782AEC2" w14:textId="77777777" w:rsidR="003B7D08" w:rsidRPr="002A4F1E" w:rsidRDefault="003B7D08" w:rsidP="003B7D08">
      <w:pPr>
        <w:spacing w:after="160" w:line="259" w:lineRule="auto"/>
        <w:jc w:val="center"/>
        <w:rPr>
          <w:rFonts w:asciiTheme="minorHAnsi" w:eastAsiaTheme="minorHAnsi" w:hAnsiTheme="minorHAnsi" w:cstheme="minorBidi"/>
          <w:sz w:val="22"/>
          <w:szCs w:val="22"/>
          <w:lang w:eastAsia="en-US"/>
        </w:rPr>
      </w:pPr>
      <w:r w:rsidRPr="002A4F1E">
        <w:rPr>
          <w:rFonts w:ascii="Arial" w:eastAsiaTheme="minorHAnsi" w:hAnsi="Arial" w:cs="Arial"/>
          <w:sz w:val="30"/>
          <w:szCs w:val="30"/>
          <w:lang w:eastAsia="en-US"/>
        </w:rPr>
        <w:t>Date limite de dépôt des candidatures : vendredi 29 décembre 2023 à 17h00</w:t>
      </w:r>
    </w:p>
    <w:p w14:paraId="4B772277" w14:textId="77777777" w:rsidR="003B7D08" w:rsidRPr="002A4F1E" w:rsidRDefault="003B7D08" w:rsidP="003B7D08">
      <w:pPr>
        <w:spacing w:after="160" w:line="259" w:lineRule="auto"/>
        <w:jc w:val="center"/>
        <w:rPr>
          <w:rFonts w:asciiTheme="minorHAnsi" w:eastAsiaTheme="minorHAnsi" w:hAnsiTheme="minorHAnsi" w:cstheme="minorBidi"/>
          <w:sz w:val="22"/>
          <w:szCs w:val="22"/>
          <w:lang w:eastAsia="en-US"/>
        </w:rPr>
      </w:pPr>
      <w:r w:rsidRPr="002A4F1E">
        <w:rPr>
          <w:rFonts w:ascii="Arial" w:eastAsiaTheme="minorHAnsi" w:hAnsi="Arial" w:cs="Arial"/>
          <w:sz w:val="22"/>
          <w:szCs w:val="22"/>
          <w:lang w:eastAsia="en-US"/>
        </w:rPr>
        <w:t>Aucun dossier de candidature ne sera recevable après cette date limite de dépôt.</w:t>
      </w:r>
      <w:r w:rsidRPr="002A4F1E">
        <w:rPr>
          <w:rFonts w:asciiTheme="minorHAnsi" w:eastAsiaTheme="minorHAnsi" w:hAnsiTheme="minorHAnsi" w:cstheme="minorBidi"/>
          <w:sz w:val="22"/>
          <w:szCs w:val="22"/>
          <w:lang w:eastAsia="en-US"/>
        </w:rPr>
        <w:br/>
      </w:r>
      <w:r w:rsidRPr="002A4F1E">
        <w:rPr>
          <w:rFonts w:ascii="Arial" w:eastAsiaTheme="minorHAnsi" w:hAnsi="Arial" w:cs="Arial"/>
          <w:sz w:val="22"/>
          <w:szCs w:val="22"/>
          <w:lang w:eastAsia="en-US"/>
        </w:rPr>
        <w:t>Pour fluidifier l’instruction des demandes, l’attention des candidats est appelée sur la nécessité de déposer les dossiers le plus rapidement possible et sans attendre cette date limite.</w:t>
      </w:r>
    </w:p>
    <w:p w14:paraId="34720ED7" w14:textId="77777777" w:rsidR="003B7D08" w:rsidRDefault="003B7D08" w:rsidP="003B7D08">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cstheme="minorHAnsi"/>
          <w:i/>
          <w:sz w:val="28"/>
          <w:szCs w:val="28"/>
        </w:rPr>
      </w:pPr>
      <w:r w:rsidRPr="00954851">
        <w:rPr>
          <w:rFonts w:asciiTheme="minorHAnsi" w:hAnsiTheme="minorHAnsi" w:cstheme="minorHAnsi"/>
          <w:i/>
          <w:sz w:val="28"/>
          <w:szCs w:val="28"/>
        </w:rPr>
        <w:t xml:space="preserve">Contact : </w:t>
      </w:r>
      <w:r>
        <w:rPr>
          <w:rFonts w:asciiTheme="minorHAnsi" w:hAnsiTheme="minorHAnsi" w:cstheme="minorHAnsi"/>
          <w:i/>
          <w:sz w:val="28"/>
          <w:szCs w:val="28"/>
        </w:rPr>
        <w:t xml:space="preserve">Service Performance Economique et Environnementale des </w:t>
      </w:r>
      <w:r w:rsidR="00EA31DB">
        <w:rPr>
          <w:rFonts w:asciiTheme="minorHAnsi" w:hAnsiTheme="minorHAnsi" w:cstheme="minorHAnsi"/>
          <w:i/>
          <w:sz w:val="28"/>
          <w:szCs w:val="28"/>
        </w:rPr>
        <w:t>Exploitations,</w:t>
      </w:r>
    </w:p>
    <w:p w14:paraId="16B01F41" w14:textId="77777777" w:rsidR="00EA31DB" w:rsidRDefault="00EA31DB" w:rsidP="003B7D08">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cstheme="minorHAnsi"/>
          <w:i/>
          <w:sz w:val="28"/>
          <w:szCs w:val="28"/>
        </w:rPr>
      </w:pPr>
      <w:r>
        <w:rPr>
          <w:rFonts w:asciiTheme="minorHAnsi" w:hAnsiTheme="minorHAnsi" w:cstheme="minorHAnsi"/>
          <w:i/>
          <w:sz w:val="28"/>
          <w:szCs w:val="28"/>
        </w:rPr>
        <w:t>Direction de l’Agriculture et du Développement Rural</w:t>
      </w:r>
    </w:p>
    <w:p w14:paraId="7DABCF96" w14:textId="77777777" w:rsidR="003B7D08" w:rsidRPr="00954851" w:rsidRDefault="003B7D08" w:rsidP="003B7D08">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cstheme="minorHAnsi"/>
          <w:i/>
          <w:sz w:val="28"/>
          <w:szCs w:val="28"/>
        </w:rPr>
      </w:pPr>
      <w:r w:rsidRPr="00954851">
        <w:rPr>
          <w:rFonts w:asciiTheme="minorHAnsi" w:hAnsiTheme="minorHAnsi" w:cstheme="minorHAnsi"/>
          <w:i/>
          <w:sz w:val="28"/>
          <w:szCs w:val="28"/>
        </w:rPr>
        <w:t xml:space="preserve"> Région Hauts-de-France</w:t>
      </w:r>
    </w:p>
    <w:p w14:paraId="43479891" w14:textId="77777777" w:rsidR="003B7D08" w:rsidRPr="00954851" w:rsidRDefault="003B7D08" w:rsidP="003B7D08">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cstheme="minorHAnsi"/>
          <w:i/>
          <w:sz w:val="28"/>
          <w:szCs w:val="28"/>
        </w:rPr>
      </w:pPr>
      <w:r w:rsidRPr="00954851">
        <w:rPr>
          <w:rFonts w:asciiTheme="minorHAnsi" w:hAnsiTheme="minorHAnsi" w:cstheme="minorHAnsi"/>
          <w:i/>
          <w:sz w:val="28"/>
          <w:szCs w:val="28"/>
        </w:rPr>
        <w:t xml:space="preserve">Tel :03 74 27 11 </w:t>
      </w:r>
      <w:r>
        <w:rPr>
          <w:rFonts w:asciiTheme="minorHAnsi" w:hAnsiTheme="minorHAnsi" w:cstheme="minorHAnsi"/>
          <w:i/>
          <w:sz w:val="28"/>
          <w:szCs w:val="28"/>
        </w:rPr>
        <w:t>25</w:t>
      </w:r>
      <w:r w:rsidRPr="00954851">
        <w:rPr>
          <w:rFonts w:asciiTheme="minorHAnsi" w:hAnsiTheme="minorHAnsi" w:cstheme="minorHAnsi"/>
          <w:i/>
          <w:sz w:val="28"/>
          <w:szCs w:val="28"/>
        </w:rPr>
        <w:t xml:space="preserve">; </w:t>
      </w:r>
    </w:p>
    <w:p w14:paraId="2CB4BBE2" w14:textId="77777777" w:rsidR="003B7D08" w:rsidRPr="00954851" w:rsidRDefault="003B260C" w:rsidP="003B7D08">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cstheme="minorHAnsi"/>
          <w:i/>
          <w:sz w:val="28"/>
          <w:szCs w:val="28"/>
        </w:rPr>
      </w:pPr>
      <w:hyperlink r:id="rId8" w:history="1">
        <w:r w:rsidR="003B7D08" w:rsidRPr="005F0EC7">
          <w:rPr>
            <w:rStyle w:val="Lienhypertexte"/>
            <w:rFonts w:asciiTheme="minorHAnsi" w:hAnsiTheme="minorHAnsi" w:cstheme="minorHAnsi"/>
            <w:i/>
            <w:sz w:val="28"/>
            <w:szCs w:val="28"/>
          </w:rPr>
          <w:t>Valentin.david-legleye@hautsdefrance.fr</w:t>
        </w:r>
      </w:hyperlink>
    </w:p>
    <w:p w14:paraId="2C989256" w14:textId="77777777" w:rsidR="003B7D08" w:rsidRPr="002A4F1E" w:rsidRDefault="003B7D08" w:rsidP="003B7D08">
      <w:pPr>
        <w:spacing w:after="160" w:line="259" w:lineRule="auto"/>
        <w:jc w:val="center"/>
        <w:rPr>
          <w:rFonts w:asciiTheme="minorHAnsi" w:eastAsiaTheme="minorHAnsi" w:hAnsiTheme="minorHAnsi" w:cstheme="minorBidi"/>
          <w:sz w:val="22"/>
          <w:szCs w:val="22"/>
          <w:lang w:eastAsia="en-US"/>
        </w:rPr>
      </w:pPr>
    </w:p>
    <w:p w14:paraId="7432C0C9" w14:textId="77777777" w:rsidR="003B7D08" w:rsidRPr="002A4F1E" w:rsidRDefault="003B7D08" w:rsidP="003B7D08">
      <w:pPr>
        <w:spacing w:after="160" w:line="259" w:lineRule="auto"/>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br w:type="page"/>
      </w:r>
    </w:p>
    <w:p w14:paraId="5A1ACD2A" w14:textId="77777777" w:rsidR="003B7D08" w:rsidRPr="002A4F1E" w:rsidRDefault="003B7D08" w:rsidP="003B7D08">
      <w:pPr>
        <w:spacing w:after="160" w:line="259" w:lineRule="auto"/>
        <w:rPr>
          <w:rFonts w:ascii="Arial Black" w:eastAsiaTheme="minorHAnsi" w:hAnsi="Arial Black" w:cstheme="minorBidi"/>
          <w:b/>
          <w:sz w:val="22"/>
          <w:szCs w:val="22"/>
          <w:lang w:eastAsia="en-US"/>
        </w:rPr>
      </w:pPr>
      <w:r w:rsidRPr="002A4F1E">
        <w:rPr>
          <w:rFonts w:ascii="Arial Black" w:eastAsiaTheme="minorHAnsi" w:hAnsi="Arial Black" w:cstheme="minorBidi"/>
          <w:b/>
          <w:sz w:val="22"/>
          <w:szCs w:val="22"/>
          <w:lang w:eastAsia="en-US"/>
        </w:rPr>
        <w:lastRenderedPageBreak/>
        <w:t>Introduction</w:t>
      </w:r>
    </w:p>
    <w:p w14:paraId="513D9EB2" w14:textId="77777777" w:rsidR="003B7D08" w:rsidRPr="002A4F1E" w:rsidRDefault="003B7D08" w:rsidP="003B7D08">
      <w:pPr>
        <w:spacing w:after="160" w:line="259" w:lineRule="auto"/>
        <w:jc w:val="center"/>
        <w:rPr>
          <w:rFonts w:asciiTheme="minorHAnsi" w:eastAsiaTheme="minorHAnsi" w:hAnsiTheme="minorHAnsi" w:cstheme="minorBidi"/>
          <w:sz w:val="22"/>
          <w:szCs w:val="22"/>
          <w:lang w:eastAsia="en-US"/>
        </w:rPr>
      </w:pPr>
    </w:p>
    <w:p w14:paraId="43FDF5B8" w14:textId="77777777" w:rsidR="003B7D08" w:rsidRPr="002A4F1E" w:rsidRDefault="003B7D08" w:rsidP="003B7D08">
      <w:pPr>
        <w:spacing w:after="160" w:line="259" w:lineRule="auto"/>
        <w:jc w:val="both"/>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 xml:space="preserve">En région Hauts-de-France, 42% des exploitants agricoles sont âgés de 55 ans ou plus. Ce sont ainsi près de 40% des exploitations agricoles qui sont dirigées par un chef d’exploitation (ou plusieurs) susceptibles de partir à la retraite dans les 10 ans. 20% de ces exploitations n’ont, par ailleurs, pas connaissance de leur devenir. </w:t>
      </w:r>
    </w:p>
    <w:p w14:paraId="00C872A2" w14:textId="77777777" w:rsidR="003B7D08" w:rsidRPr="002A4F1E" w:rsidRDefault="003B7D08" w:rsidP="003B7D08">
      <w:pPr>
        <w:spacing w:after="160" w:line="259" w:lineRule="auto"/>
        <w:jc w:val="both"/>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 xml:space="preserve">La sécurité alimentaire régionale et le maintien d’une dynamique dans les territoires ruraux passe donc par une politique de renouvellement des générations ambitieuse. </w:t>
      </w:r>
    </w:p>
    <w:p w14:paraId="24E25BB6" w14:textId="77777777" w:rsidR="003B7D08" w:rsidRPr="002A4F1E" w:rsidRDefault="003B7D08" w:rsidP="003B7D08">
      <w:pPr>
        <w:spacing w:after="160" w:line="259" w:lineRule="auto"/>
        <w:jc w:val="both"/>
        <w:rPr>
          <w:rFonts w:asciiTheme="minorHAnsi" w:eastAsiaTheme="minorHAnsi" w:hAnsiTheme="minorHAnsi" w:cstheme="minorBidi"/>
          <w:sz w:val="22"/>
          <w:szCs w:val="22"/>
          <w:lang w:eastAsia="en-US"/>
        </w:rPr>
      </w:pPr>
    </w:p>
    <w:p w14:paraId="1AE52B10" w14:textId="77777777" w:rsidR="003B7D08" w:rsidRPr="002A4F1E" w:rsidRDefault="003B7D08" w:rsidP="003B7D08">
      <w:pPr>
        <w:spacing w:after="160" w:line="259" w:lineRule="auto"/>
        <w:jc w:val="both"/>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La Région Hauts-de-France agit pour le renouvellement des générations en agriculture à travers le Nouveau Programme Régional pour la Création et la Transmission en Agriculture (PRCTA) qui se décline en :</w:t>
      </w:r>
    </w:p>
    <w:p w14:paraId="64B1D0E6" w14:textId="77777777" w:rsidR="003B7D08" w:rsidRPr="002A4F1E" w:rsidRDefault="003B7D08" w:rsidP="003B7D08">
      <w:pPr>
        <w:numPr>
          <w:ilvl w:val="0"/>
          <w:numId w:val="11"/>
        </w:numPr>
        <w:spacing w:after="160" w:line="259" w:lineRule="auto"/>
        <w:contextualSpacing/>
        <w:jc w:val="both"/>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Un Point d’Accueil Installation Transmission (PAIT) cofinancé avec l’Etat et qui accueille et oriente les porteurs de projets à l’installation et les futurs cédants ;</w:t>
      </w:r>
    </w:p>
    <w:p w14:paraId="14A80613" w14:textId="77777777" w:rsidR="003B7D08" w:rsidRPr="002A4F1E" w:rsidRDefault="003B7D08" w:rsidP="003B7D08">
      <w:pPr>
        <w:numPr>
          <w:ilvl w:val="0"/>
          <w:numId w:val="11"/>
        </w:numPr>
        <w:spacing w:after="160" w:line="259" w:lineRule="auto"/>
        <w:contextualSpacing/>
        <w:jc w:val="both"/>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Des aides directes (Dotation Jeunes Agriculteurs, ARSI, prêt à taux 0%) ;</w:t>
      </w:r>
    </w:p>
    <w:p w14:paraId="0CFDC219" w14:textId="77777777" w:rsidR="003B7D08" w:rsidRPr="002A4F1E" w:rsidRDefault="003B7D08" w:rsidP="003B7D08">
      <w:pPr>
        <w:numPr>
          <w:ilvl w:val="0"/>
          <w:numId w:val="11"/>
        </w:numPr>
        <w:spacing w:after="160" w:line="259" w:lineRule="auto"/>
        <w:contextualSpacing/>
        <w:jc w:val="both"/>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Un accompagnement spécifique pour les porteurs de projets éligibles à l’ARSI ou à la DJA (et créant un atelier Valeur, comme décrit en annexe 1 du présent Appel à Candidature et les cédants) : Activ’ ton installation, prépare ta transmission</w:t>
      </w:r>
    </w:p>
    <w:p w14:paraId="7E0BFF96" w14:textId="77777777" w:rsidR="003B7D08" w:rsidRPr="002A4F1E" w:rsidRDefault="003B7D08" w:rsidP="003B7D08">
      <w:pPr>
        <w:numPr>
          <w:ilvl w:val="0"/>
          <w:numId w:val="11"/>
        </w:numPr>
        <w:spacing w:after="160" w:line="259" w:lineRule="auto"/>
        <w:contextualSpacing/>
        <w:jc w:val="both"/>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Des aides aux structures qui agissent pour faciliter l’accès au foncier (Safer et Terre de liens) et accompagner le test agricole avant installation (Le Germoir et A Petits pas).</w:t>
      </w:r>
    </w:p>
    <w:p w14:paraId="2D591AC6" w14:textId="77777777" w:rsidR="003B7D08" w:rsidRPr="002A4F1E" w:rsidRDefault="003B7D08" w:rsidP="003B7D08">
      <w:pPr>
        <w:spacing w:after="160" w:line="259" w:lineRule="auto"/>
        <w:jc w:val="both"/>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Cet appel à candidatures vise à sélectionner les structures qui mettront en œuvre cet accompagnement en 2024, il fait l’objet du présent cahier des charges.</w:t>
      </w:r>
    </w:p>
    <w:p w14:paraId="4E64EC61" w14:textId="77777777" w:rsidR="003B7D08" w:rsidRPr="002A4F1E" w:rsidRDefault="003B7D08" w:rsidP="003B7D08">
      <w:pPr>
        <w:spacing w:after="160" w:line="259" w:lineRule="auto"/>
        <w:jc w:val="center"/>
        <w:rPr>
          <w:rFonts w:asciiTheme="minorHAnsi" w:eastAsiaTheme="minorHAnsi" w:hAnsiTheme="minorHAnsi" w:cstheme="minorBidi"/>
          <w:sz w:val="22"/>
          <w:szCs w:val="22"/>
          <w:lang w:eastAsia="en-US"/>
        </w:rPr>
      </w:pPr>
    </w:p>
    <w:p w14:paraId="10CD25E6" w14:textId="77777777" w:rsidR="003B7D08" w:rsidRPr="002A4F1E" w:rsidRDefault="003B7D08" w:rsidP="003B7D08">
      <w:pPr>
        <w:numPr>
          <w:ilvl w:val="0"/>
          <w:numId w:val="1"/>
        </w:numPr>
        <w:spacing w:after="160" w:line="259" w:lineRule="auto"/>
        <w:contextualSpacing/>
        <w:jc w:val="both"/>
        <w:rPr>
          <w:rFonts w:ascii="Arial Black" w:eastAsiaTheme="minorHAnsi" w:hAnsi="Arial Black" w:cstheme="minorBidi"/>
          <w:sz w:val="22"/>
          <w:szCs w:val="22"/>
          <w:lang w:eastAsia="en-US"/>
        </w:rPr>
      </w:pPr>
      <w:r w:rsidRPr="002A4F1E">
        <w:rPr>
          <w:rFonts w:ascii="Arial Black" w:eastAsiaTheme="minorHAnsi" w:hAnsi="Arial Black" w:cstheme="minorBidi"/>
          <w:sz w:val="22"/>
          <w:szCs w:val="22"/>
          <w:lang w:eastAsia="en-US"/>
        </w:rPr>
        <w:t>Eligibilité des bénéficiaires finaux</w:t>
      </w:r>
    </w:p>
    <w:p w14:paraId="2933A82C" w14:textId="77777777" w:rsidR="003B7D08" w:rsidRDefault="003B7D08" w:rsidP="003B7D08">
      <w:pPr>
        <w:spacing w:after="160" w:line="259" w:lineRule="auto"/>
        <w:jc w:val="both"/>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Les actions décrites dans le présent Appel à Candidatures (AAC) visent des candidats à l’installation, cédants ou futurs cédants dont le siège d’exploitation se trouve ou se trouvera en région Hauts-de-France. Le Point Accueil Installation Transmission est le point d’entrée de chaque bénéficiaire.</w:t>
      </w:r>
    </w:p>
    <w:p w14:paraId="3DC75BA1" w14:textId="77777777" w:rsidR="00EA31DB" w:rsidRPr="002A4F1E" w:rsidRDefault="00EA31DB" w:rsidP="003B7D08">
      <w:pPr>
        <w:spacing w:after="160" w:line="259" w:lineRule="auto"/>
        <w:jc w:val="both"/>
        <w:rPr>
          <w:rFonts w:asciiTheme="minorHAnsi" w:eastAsiaTheme="minorHAnsi" w:hAnsiTheme="minorHAnsi" w:cstheme="minorBidi"/>
          <w:sz w:val="22"/>
          <w:szCs w:val="22"/>
          <w:lang w:eastAsia="en-US"/>
        </w:rPr>
      </w:pPr>
    </w:p>
    <w:tbl>
      <w:tblPr>
        <w:tblStyle w:val="Grilledutableau1"/>
        <w:tblW w:w="0" w:type="auto"/>
        <w:tblLook w:val="04A0" w:firstRow="1" w:lastRow="0" w:firstColumn="1" w:lastColumn="0" w:noHBand="0" w:noVBand="1"/>
      </w:tblPr>
      <w:tblGrid>
        <w:gridCol w:w="4531"/>
        <w:gridCol w:w="4531"/>
      </w:tblGrid>
      <w:tr w:rsidR="003B7D08" w:rsidRPr="002A4F1E" w14:paraId="7E063301" w14:textId="77777777" w:rsidTr="00EA31DB">
        <w:tc>
          <w:tcPr>
            <w:tcW w:w="4531" w:type="dxa"/>
          </w:tcPr>
          <w:p w14:paraId="2412F972" w14:textId="77777777" w:rsidR="003B7D08" w:rsidRPr="002A4F1E" w:rsidRDefault="003B7D08" w:rsidP="00EA31DB">
            <w:pPr>
              <w:jc w:val="both"/>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Bénéficiaire final</w:t>
            </w:r>
          </w:p>
        </w:tc>
        <w:tc>
          <w:tcPr>
            <w:tcW w:w="4531" w:type="dxa"/>
          </w:tcPr>
          <w:p w14:paraId="06F8489C" w14:textId="77777777" w:rsidR="003B7D08" w:rsidRPr="002A4F1E" w:rsidRDefault="003B7D08" w:rsidP="00EA31DB">
            <w:pPr>
              <w:jc w:val="both"/>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Critères d’éligibilité au dispositif</w:t>
            </w:r>
          </w:p>
        </w:tc>
      </w:tr>
      <w:tr w:rsidR="003B7D08" w:rsidRPr="002A4F1E" w14:paraId="246B696B" w14:textId="77777777" w:rsidTr="00EA31DB">
        <w:tc>
          <w:tcPr>
            <w:tcW w:w="4531" w:type="dxa"/>
          </w:tcPr>
          <w:p w14:paraId="4EDF9F41" w14:textId="77777777" w:rsidR="003B7D08" w:rsidRPr="002A4F1E" w:rsidRDefault="003B7D08" w:rsidP="00EA31DB">
            <w:pPr>
              <w:jc w:val="both"/>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Porteur de projet</w:t>
            </w:r>
          </w:p>
        </w:tc>
        <w:tc>
          <w:tcPr>
            <w:tcW w:w="4531" w:type="dxa"/>
          </w:tcPr>
          <w:p w14:paraId="73ED5E0C" w14:textId="77777777" w:rsidR="003B7D08" w:rsidRPr="002A4F1E" w:rsidRDefault="003B7D08" w:rsidP="00EA31DB">
            <w:pPr>
              <w:jc w:val="both"/>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Porteur de projets éligible à l’ARSI et/ ou prêt d’honneur PRCTA</w:t>
            </w:r>
          </w:p>
          <w:p w14:paraId="743DDF9A" w14:textId="77777777" w:rsidR="003B7D08" w:rsidRPr="002A4F1E" w:rsidRDefault="003B7D08" w:rsidP="00EA31DB">
            <w:pPr>
              <w:jc w:val="both"/>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Ou</w:t>
            </w:r>
          </w:p>
          <w:p w14:paraId="04B810DC" w14:textId="77777777" w:rsidR="003B7D08" w:rsidRPr="002A4F1E" w:rsidRDefault="003B7D08" w:rsidP="00EA31DB">
            <w:pPr>
              <w:jc w:val="both"/>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Porteur de projets éligible à la DJA ET créant un atelier VA (voir précisions Annexe 1)</w:t>
            </w:r>
          </w:p>
        </w:tc>
      </w:tr>
      <w:tr w:rsidR="003B7D08" w:rsidRPr="002A4F1E" w14:paraId="6A3523ED" w14:textId="77777777" w:rsidTr="00EA31DB">
        <w:tc>
          <w:tcPr>
            <w:tcW w:w="4531" w:type="dxa"/>
          </w:tcPr>
          <w:p w14:paraId="47B7E8C4" w14:textId="77777777" w:rsidR="003B7D08" w:rsidRPr="002A4F1E" w:rsidRDefault="003B7D08" w:rsidP="00EA31DB">
            <w:pPr>
              <w:jc w:val="both"/>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Cédant</w:t>
            </w:r>
          </w:p>
        </w:tc>
        <w:tc>
          <w:tcPr>
            <w:tcW w:w="4531" w:type="dxa"/>
          </w:tcPr>
          <w:p w14:paraId="75697833" w14:textId="77777777" w:rsidR="003B7D08" w:rsidRPr="002A4F1E" w:rsidRDefault="003B7D08" w:rsidP="00EA31DB">
            <w:pPr>
              <w:jc w:val="both"/>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Tout agriculteur souhaitant céder sa ferme dans les 5 ans en dehors du cadre familial , ou dans un cadre familial uniquement pour les fermes disposant d’un atelier VA (décrit en annexe 1) représentant au moins 20% du CA.</w:t>
            </w:r>
          </w:p>
        </w:tc>
      </w:tr>
    </w:tbl>
    <w:p w14:paraId="13B02E6A" w14:textId="77777777" w:rsidR="003B7D08" w:rsidRDefault="003B7D08" w:rsidP="003B7D08">
      <w:pPr>
        <w:spacing w:after="160" w:line="259" w:lineRule="auto"/>
        <w:jc w:val="both"/>
        <w:rPr>
          <w:rFonts w:asciiTheme="minorHAnsi" w:eastAsiaTheme="minorHAnsi" w:hAnsiTheme="minorHAnsi" w:cstheme="minorBidi"/>
          <w:sz w:val="22"/>
          <w:szCs w:val="22"/>
          <w:lang w:eastAsia="en-US"/>
        </w:rPr>
      </w:pPr>
    </w:p>
    <w:p w14:paraId="68F160E3" w14:textId="77777777" w:rsidR="003B7D08" w:rsidRDefault="003B7D08" w:rsidP="003B7D08">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14:paraId="0F1ED024" w14:textId="77777777" w:rsidR="003B7D08" w:rsidRPr="002A4F1E" w:rsidRDefault="003B7D08" w:rsidP="003B7D08">
      <w:pPr>
        <w:spacing w:after="160" w:line="259" w:lineRule="auto"/>
        <w:jc w:val="both"/>
        <w:rPr>
          <w:rFonts w:asciiTheme="minorHAnsi" w:eastAsiaTheme="minorHAnsi" w:hAnsiTheme="minorHAnsi" w:cstheme="minorBidi"/>
          <w:sz w:val="22"/>
          <w:szCs w:val="22"/>
          <w:lang w:eastAsia="en-US"/>
        </w:rPr>
      </w:pPr>
    </w:p>
    <w:p w14:paraId="2C23A93B" w14:textId="77777777" w:rsidR="003B7D08" w:rsidRPr="002A4F1E" w:rsidRDefault="003B7D08" w:rsidP="003B7D08">
      <w:pPr>
        <w:numPr>
          <w:ilvl w:val="0"/>
          <w:numId w:val="1"/>
        </w:numPr>
        <w:spacing w:after="160" w:line="259" w:lineRule="auto"/>
        <w:contextualSpacing/>
        <w:jc w:val="both"/>
        <w:rPr>
          <w:rFonts w:ascii="Arial Black" w:eastAsiaTheme="minorHAnsi" w:hAnsi="Arial Black" w:cstheme="minorBidi"/>
          <w:sz w:val="22"/>
          <w:szCs w:val="22"/>
          <w:lang w:eastAsia="en-US"/>
        </w:rPr>
      </w:pPr>
      <w:r w:rsidRPr="002A4F1E">
        <w:rPr>
          <w:rFonts w:ascii="Arial Black" w:eastAsiaTheme="minorHAnsi" w:hAnsi="Arial Black" w:cstheme="minorBidi"/>
          <w:sz w:val="22"/>
          <w:szCs w:val="22"/>
          <w:lang w:eastAsia="en-US"/>
        </w:rPr>
        <w:t>Eligibilité des candidats futurs opérateurs de l’accompagnement</w:t>
      </w:r>
    </w:p>
    <w:p w14:paraId="6F200017" w14:textId="77777777" w:rsidR="003B7D08" w:rsidRPr="002A4F1E" w:rsidRDefault="003B7D08" w:rsidP="003B7D08">
      <w:pPr>
        <w:spacing w:after="160" w:line="259" w:lineRule="auto"/>
        <w:jc w:val="both"/>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Les structures candidatant pour le présent Appel à candidatures ont leur siège social en Hauts-de-France ou exercent leurs activités en Hauts-de-France et proposent une offre harmonisée sur l’ensemble du territoire régional.</w:t>
      </w:r>
    </w:p>
    <w:p w14:paraId="39B07362" w14:textId="77777777" w:rsidR="003B7D08" w:rsidRPr="002A4F1E" w:rsidRDefault="003B7D08" w:rsidP="003B7D08">
      <w:pPr>
        <w:spacing w:after="160" w:line="259" w:lineRule="auto"/>
        <w:jc w:val="both"/>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Il s’agit de structures à vocation agricole expérimentées dans l’accompagnement à l’installation et/ou à la transmission en agriculture.</w:t>
      </w:r>
    </w:p>
    <w:p w14:paraId="41474859" w14:textId="77777777" w:rsidR="003B7D08" w:rsidRPr="002A4F1E" w:rsidRDefault="003B7D08" w:rsidP="003B7D08">
      <w:pPr>
        <w:spacing w:after="160" w:line="259" w:lineRule="auto"/>
        <w:jc w:val="both"/>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Les structures s’engagent à travailler en partenariat et en bonne intelligence avec les autres structures retenues, avec le PAIT et autres dispositifs de l’accompagnement à l’installation et à la transmission (CEPPP, …).</w:t>
      </w:r>
    </w:p>
    <w:p w14:paraId="66AF5EB0" w14:textId="77777777" w:rsidR="003B7D08" w:rsidRPr="002A4F1E" w:rsidRDefault="003B7D08" w:rsidP="003B7D08">
      <w:pPr>
        <w:numPr>
          <w:ilvl w:val="0"/>
          <w:numId w:val="1"/>
        </w:numPr>
        <w:spacing w:after="160" w:line="259" w:lineRule="auto"/>
        <w:contextualSpacing/>
        <w:jc w:val="both"/>
        <w:rPr>
          <w:rFonts w:ascii="Arial Black" w:eastAsiaTheme="minorHAnsi" w:hAnsi="Arial Black" w:cstheme="minorBidi"/>
          <w:sz w:val="22"/>
          <w:szCs w:val="22"/>
          <w:lang w:eastAsia="en-US"/>
        </w:rPr>
      </w:pPr>
      <w:r w:rsidRPr="002A4F1E">
        <w:rPr>
          <w:rFonts w:ascii="Arial Black" w:eastAsiaTheme="minorHAnsi" w:hAnsi="Arial Black" w:cstheme="minorBidi"/>
          <w:sz w:val="22"/>
          <w:szCs w:val="22"/>
          <w:lang w:eastAsia="en-US"/>
        </w:rPr>
        <w:t>Missions des structures agrées</w:t>
      </w:r>
    </w:p>
    <w:p w14:paraId="70D07667" w14:textId="77777777" w:rsidR="003B7D08" w:rsidRPr="002A4F1E" w:rsidRDefault="003B7D08" w:rsidP="003B7D08">
      <w:pPr>
        <w:spacing w:after="160" w:line="259" w:lineRule="auto"/>
        <w:jc w:val="both"/>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Les organismes agréés devront être en capacité d’assurer les missions d’aide, de conseils, d’accompagnement et de suivi nécessaires selon les missions qui leur seront confiées:</w:t>
      </w:r>
    </w:p>
    <w:p w14:paraId="085B3FEA" w14:textId="77777777" w:rsidR="003B7D08" w:rsidRPr="002A4F1E" w:rsidRDefault="003B7D08" w:rsidP="003B7D08">
      <w:pPr>
        <w:spacing w:after="160" w:line="259" w:lineRule="auto"/>
        <w:jc w:val="both"/>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 xml:space="preserve">La candidature peut être constituée d’un contractant (une seule personne morale) ou d’un contractant - chef de file qui aura établi des conventions avec des co-contractants ou des partenaires. Dans ce cas les partenariats devront être précisés dans la candidature (modalités, répartition </w:t>
      </w:r>
      <w:r w:rsidR="00EA31DB" w:rsidRPr="002A4F1E">
        <w:rPr>
          <w:rFonts w:asciiTheme="minorHAnsi" w:eastAsiaTheme="minorHAnsi" w:hAnsiTheme="minorHAnsi" w:cstheme="minorBidi"/>
          <w:sz w:val="22"/>
          <w:szCs w:val="22"/>
          <w:lang w:eastAsia="en-US"/>
        </w:rPr>
        <w:t>des nombres</w:t>
      </w:r>
      <w:r w:rsidRPr="002A4F1E">
        <w:rPr>
          <w:rFonts w:asciiTheme="minorHAnsi" w:eastAsiaTheme="minorHAnsi" w:hAnsiTheme="minorHAnsi" w:cstheme="minorBidi"/>
          <w:sz w:val="22"/>
          <w:szCs w:val="22"/>
          <w:lang w:eastAsia="en-US"/>
        </w:rPr>
        <w:t xml:space="preserve"> de jours ou des actions…) et chaque partenaire formulera une demande au titre de la ou des action(s) concernée(s</w:t>
      </w:r>
      <w:r w:rsidRPr="00FB5204">
        <w:rPr>
          <w:rFonts w:asciiTheme="minorHAnsi" w:eastAsiaTheme="minorHAnsi" w:hAnsiTheme="minorHAnsi" w:cstheme="minorBidi"/>
          <w:sz w:val="22"/>
          <w:szCs w:val="22"/>
          <w:lang w:eastAsia="en-US"/>
        </w:rPr>
        <w:t xml:space="preserve">). </w:t>
      </w:r>
      <w:r w:rsidRPr="00032E37">
        <w:rPr>
          <w:rFonts w:asciiTheme="minorHAnsi" w:eastAsiaTheme="minorHAnsi" w:hAnsiTheme="minorHAnsi" w:cstheme="minorBidi"/>
          <w:sz w:val="22"/>
          <w:szCs w:val="22"/>
          <w:lang w:eastAsia="en-US"/>
        </w:rPr>
        <w:t xml:space="preserve">La </w:t>
      </w:r>
      <w:r w:rsidRPr="00032E37">
        <w:rPr>
          <w:rFonts w:ascii="Liberation Serif" w:hAnsi="Liberation Serif" w:cs="Liberation Serif"/>
          <w:color w:val="000000"/>
          <w:kern w:val="2"/>
          <w:sz w:val="22"/>
          <w:szCs w:val="22"/>
          <w:lang w:eastAsia="zh-CN"/>
        </w:rPr>
        <w:t xml:space="preserve">sous traitance </w:t>
      </w:r>
      <w:r w:rsidR="00EA31DB" w:rsidRPr="00032E37">
        <w:rPr>
          <w:rFonts w:ascii="Liberation Serif" w:hAnsi="Liberation Serif" w:cs="Liberation Serif"/>
          <w:color w:val="000000"/>
          <w:kern w:val="2"/>
          <w:sz w:val="22"/>
          <w:szCs w:val="22"/>
          <w:lang w:eastAsia="zh-CN"/>
        </w:rPr>
        <w:t>est possible</w:t>
      </w:r>
      <w:r w:rsidRPr="00032E37">
        <w:rPr>
          <w:rFonts w:ascii="Liberation Serif" w:hAnsi="Liberation Serif" w:cs="Liberation Serif"/>
          <w:color w:val="000000"/>
          <w:kern w:val="2"/>
          <w:sz w:val="22"/>
          <w:szCs w:val="22"/>
          <w:lang w:eastAsia="zh-CN"/>
        </w:rPr>
        <w:t xml:space="preserve"> jusqu’à un plafond de 10 000 € (= dépenses éligibles)</w:t>
      </w:r>
    </w:p>
    <w:p w14:paraId="2FAF961A" w14:textId="77777777" w:rsidR="003B7D08" w:rsidRPr="002A4F1E" w:rsidRDefault="003B7D08" w:rsidP="003B7D08">
      <w:pPr>
        <w:spacing w:after="160" w:line="259" w:lineRule="auto"/>
        <w:jc w:val="both"/>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Une attention particulière sera portée sur l’implication des partenaires (filières, coopératives…) de l’exploitation du porteur de projet à l’installation ou à la transmission. Ils pourront en tant que de besoin être associées à l’accompagnement.</w:t>
      </w:r>
    </w:p>
    <w:p w14:paraId="7E1E2FB8" w14:textId="77777777" w:rsidR="003B7D08" w:rsidRPr="002A4F1E" w:rsidRDefault="003B7D08" w:rsidP="003B7D08">
      <w:pPr>
        <w:spacing w:after="160" w:line="259" w:lineRule="auto"/>
        <w:jc w:val="both"/>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Dans une démarche de qualité, la structure sélectionnée s’attachera à respecter les règles suivantes (engagement à compléter dans le dossier de candidature) :</w:t>
      </w:r>
    </w:p>
    <w:p w14:paraId="6719A299" w14:textId="77777777" w:rsidR="003B7D08" w:rsidRPr="002A4F1E" w:rsidRDefault="003B7D08" w:rsidP="003B7D08">
      <w:pPr>
        <w:numPr>
          <w:ilvl w:val="0"/>
          <w:numId w:val="2"/>
        </w:numPr>
        <w:spacing w:after="160" w:line="259" w:lineRule="auto"/>
        <w:contextualSpacing/>
        <w:jc w:val="both"/>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réaliser une action conforme au présent cahier des charges ;</w:t>
      </w:r>
    </w:p>
    <w:p w14:paraId="5D7FB20E" w14:textId="77777777" w:rsidR="003B7D08" w:rsidRPr="002A4F1E" w:rsidRDefault="003B7D08" w:rsidP="003B7D08">
      <w:pPr>
        <w:numPr>
          <w:ilvl w:val="0"/>
          <w:numId w:val="2"/>
        </w:numPr>
        <w:spacing w:after="160" w:line="259" w:lineRule="auto"/>
        <w:contextualSpacing/>
        <w:jc w:val="both"/>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faciliter la coordination avec le PAIT et les partenaires et ou autres dispositifs (PPP, 21h,…) de façon à assurer le meilleur accompagnement des porteurs de projets et cédants ;</w:t>
      </w:r>
    </w:p>
    <w:p w14:paraId="06DEA133" w14:textId="77777777" w:rsidR="003B7D08" w:rsidRPr="002A4F1E" w:rsidRDefault="003B7D08" w:rsidP="003B7D08">
      <w:pPr>
        <w:numPr>
          <w:ilvl w:val="0"/>
          <w:numId w:val="2"/>
        </w:numPr>
        <w:spacing w:after="160" w:line="259" w:lineRule="auto"/>
        <w:contextualSpacing/>
        <w:jc w:val="both"/>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ne pas intervenir dans une exploitation vis-à-vis de laquelle il ne présenterait pas toute garantie d’objectivité ;</w:t>
      </w:r>
    </w:p>
    <w:p w14:paraId="25DADA66" w14:textId="77777777" w:rsidR="003B7D08" w:rsidRPr="002A4F1E" w:rsidRDefault="003B7D08" w:rsidP="003B7D08">
      <w:pPr>
        <w:numPr>
          <w:ilvl w:val="0"/>
          <w:numId w:val="2"/>
        </w:numPr>
        <w:spacing w:after="160" w:line="259" w:lineRule="auto"/>
        <w:contextualSpacing/>
        <w:jc w:val="both"/>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n’adjoindre aucune démarche commerciale concernant des biens ou services (ayant un lien avec les recommandations) au cours de son intervention.</w:t>
      </w:r>
    </w:p>
    <w:p w14:paraId="57F94FB9" w14:textId="77777777" w:rsidR="003B7D08" w:rsidRPr="002A4F1E" w:rsidRDefault="003B7D08" w:rsidP="003B7D08">
      <w:pPr>
        <w:spacing w:after="160" w:line="259" w:lineRule="auto"/>
        <w:jc w:val="both"/>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Par ailleurs, le candidat sélectionné s’engage à maintenir strictement confidentiel toutes les informations, documents et résultats produits pour les diagnostics ou études ainsi que toutes les données et informations qui lui auront été communiquées par le porteur de projet. Cette confidentialité ne devant nullement altérer la coordination nécessaire entre les structures, particulièrement les structures en charge des actions de conseil, et la nécessaire transparence sur l’orientation des porteurs de projets à l’installation notamment.</w:t>
      </w:r>
    </w:p>
    <w:p w14:paraId="12744FCA" w14:textId="77777777" w:rsidR="003B7D08" w:rsidRDefault="003B7D08" w:rsidP="003B7D08">
      <w:pPr>
        <w:spacing w:after="160" w:line="259" w:lineRule="auto"/>
        <w:jc w:val="both"/>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Les structures s’engagent à solliciter l’accord des bénéficiaires afin de transmettre à la Région toutes les informations nécessaires sur les personnes accompagnées (tableau de suivi et indicateurs).</w:t>
      </w:r>
    </w:p>
    <w:p w14:paraId="1325BB39" w14:textId="77777777" w:rsidR="003B7D08" w:rsidRDefault="003B7D08" w:rsidP="003B7D08">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14:paraId="298C2E15" w14:textId="77777777" w:rsidR="003B7D08" w:rsidRDefault="003B7D08" w:rsidP="003B7D08">
      <w:pPr>
        <w:numPr>
          <w:ilvl w:val="0"/>
          <w:numId w:val="1"/>
        </w:numPr>
        <w:spacing w:after="160" w:line="259" w:lineRule="auto"/>
        <w:contextualSpacing/>
        <w:jc w:val="both"/>
        <w:rPr>
          <w:rFonts w:ascii="Arial Black" w:eastAsiaTheme="minorHAnsi" w:hAnsi="Arial Black" w:cstheme="minorBidi"/>
          <w:sz w:val="22"/>
          <w:szCs w:val="22"/>
          <w:lang w:eastAsia="en-US"/>
        </w:rPr>
      </w:pPr>
      <w:r w:rsidRPr="002A4F1E">
        <w:rPr>
          <w:rFonts w:ascii="Arial Black" w:eastAsiaTheme="minorHAnsi" w:hAnsi="Arial Black" w:cstheme="minorBidi"/>
          <w:sz w:val="22"/>
          <w:szCs w:val="22"/>
          <w:lang w:eastAsia="en-US"/>
        </w:rPr>
        <w:lastRenderedPageBreak/>
        <w:t>Cadre juridique de l’appel à projet</w:t>
      </w:r>
    </w:p>
    <w:p w14:paraId="01D0B433" w14:textId="77777777" w:rsidR="00EA31DB" w:rsidRPr="002A4F1E" w:rsidRDefault="00EA31DB" w:rsidP="00EA31DB">
      <w:pPr>
        <w:spacing w:after="160" w:line="259" w:lineRule="auto"/>
        <w:ind w:left="720"/>
        <w:contextualSpacing/>
        <w:jc w:val="both"/>
        <w:rPr>
          <w:rFonts w:ascii="Arial Black" w:eastAsiaTheme="minorHAnsi" w:hAnsi="Arial Black" w:cstheme="minorBidi"/>
          <w:sz w:val="22"/>
          <w:szCs w:val="22"/>
          <w:lang w:eastAsia="en-US"/>
        </w:rPr>
      </w:pPr>
    </w:p>
    <w:p w14:paraId="3E9DB077" w14:textId="77777777" w:rsidR="003B7D08" w:rsidRPr="002A4F1E" w:rsidRDefault="003B7D08" w:rsidP="00EA31DB">
      <w:pPr>
        <w:spacing w:after="160" w:line="259" w:lineRule="auto"/>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Les aides concernant du diagnostic et du conseil sont accordées au titre du régime cadre exempté n°</w:t>
      </w:r>
      <w:r w:rsidRPr="00032E37">
        <w:rPr>
          <w:rStyle w:val="markedcontent"/>
          <w:rFonts w:ascii="Arial" w:hAnsi="Arial" w:cs="Arial"/>
        </w:rPr>
        <w:t>SA.109081 relatif aux aides aux services de</w:t>
      </w:r>
      <w:r w:rsidR="00EA31DB">
        <w:rPr>
          <w:rStyle w:val="markedcontent"/>
          <w:rFonts w:ascii="Arial" w:hAnsi="Arial" w:cs="Arial"/>
        </w:rPr>
        <w:t xml:space="preserve"> </w:t>
      </w:r>
      <w:r w:rsidRPr="00032E37">
        <w:rPr>
          <w:rStyle w:val="markedcontent"/>
          <w:rFonts w:ascii="Arial" w:hAnsi="Arial" w:cs="Arial"/>
        </w:rPr>
        <w:t>conseil dans le secteur agricole pour la période 2023-2029</w:t>
      </w:r>
    </w:p>
    <w:p w14:paraId="428797F4" w14:textId="77777777" w:rsidR="003B7D08" w:rsidRPr="002A4F1E" w:rsidRDefault="003B7D08" w:rsidP="003B7D08">
      <w:pPr>
        <w:spacing w:after="160" w:line="259" w:lineRule="auto"/>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Les aides pour les actions d’informations seront accordées au titre du régime cadre exempté n°</w:t>
      </w:r>
      <w:r w:rsidRPr="00032E37">
        <w:rPr>
          <w:rStyle w:val="markedcontent"/>
          <w:rFonts w:ascii="Arial" w:hAnsi="Arial" w:cs="Arial"/>
        </w:rPr>
        <w:t>SA.108940 relatif aux aides à l’échange</w:t>
      </w:r>
      <w:r>
        <w:t xml:space="preserve"> </w:t>
      </w:r>
      <w:r w:rsidRPr="00032E37">
        <w:rPr>
          <w:rStyle w:val="markedcontent"/>
          <w:rFonts w:ascii="Arial" w:hAnsi="Arial" w:cs="Arial"/>
        </w:rPr>
        <w:t>de connaissances et aux actions d’information dans le secteur agricole pour la</w:t>
      </w:r>
      <w:r>
        <w:t xml:space="preserve"> </w:t>
      </w:r>
      <w:r w:rsidRPr="00032E37">
        <w:rPr>
          <w:rStyle w:val="markedcontent"/>
          <w:rFonts w:ascii="Arial" w:hAnsi="Arial" w:cs="Arial"/>
        </w:rPr>
        <w:t>période 2023-2029</w:t>
      </w:r>
      <w:r w:rsidRPr="002A4F1E">
        <w:rPr>
          <w:rFonts w:asciiTheme="minorHAnsi" w:eastAsiaTheme="minorHAnsi" w:hAnsiTheme="minorHAnsi" w:cstheme="minorBidi"/>
          <w:sz w:val="22"/>
          <w:szCs w:val="22"/>
          <w:lang w:eastAsia="en-US"/>
        </w:rPr>
        <w:t>.</w:t>
      </w:r>
    </w:p>
    <w:p w14:paraId="66DD4A7F" w14:textId="77777777" w:rsidR="003B7D08" w:rsidRDefault="003B7D08" w:rsidP="003B7D08">
      <w:pPr>
        <w:numPr>
          <w:ilvl w:val="0"/>
          <w:numId w:val="1"/>
        </w:numPr>
        <w:spacing w:after="160" w:line="259" w:lineRule="auto"/>
        <w:contextualSpacing/>
        <w:jc w:val="both"/>
        <w:rPr>
          <w:rFonts w:ascii="Arial Black" w:eastAsiaTheme="minorHAnsi" w:hAnsi="Arial Black" w:cstheme="minorBidi"/>
          <w:sz w:val="22"/>
          <w:szCs w:val="22"/>
          <w:lang w:eastAsia="en-US"/>
        </w:rPr>
      </w:pPr>
      <w:r w:rsidRPr="002A4F1E">
        <w:rPr>
          <w:rFonts w:ascii="Arial Black" w:eastAsiaTheme="minorHAnsi" w:hAnsi="Arial Black" w:cstheme="minorBidi"/>
          <w:sz w:val="22"/>
          <w:szCs w:val="22"/>
          <w:lang w:eastAsia="en-US"/>
        </w:rPr>
        <w:t>Dossier de candidature</w:t>
      </w:r>
    </w:p>
    <w:p w14:paraId="527FE8B1" w14:textId="77777777" w:rsidR="00EA31DB" w:rsidRPr="002A4F1E" w:rsidRDefault="00EA31DB" w:rsidP="00EA31DB">
      <w:pPr>
        <w:spacing w:after="160" w:line="259" w:lineRule="auto"/>
        <w:ind w:left="720"/>
        <w:contextualSpacing/>
        <w:jc w:val="both"/>
        <w:rPr>
          <w:rFonts w:ascii="Arial Black" w:eastAsiaTheme="minorHAnsi" w:hAnsi="Arial Black" w:cstheme="minorBidi"/>
          <w:sz w:val="22"/>
          <w:szCs w:val="22"/>
          <w:lang w:eastAsia="en-US"/>
        </w:rPr>
      </w:pPr>
    </w:p>
    <w:p w14:paraId="100EA020" w14:textId="77777777" w:rsidR="003B7D08" w:rsidRPr="002A4F1E" w:rsidRDefault="003B7D08" w:rsidP="003B7D08">
      <w:pPr>
        <w:suppressAutoHyphens/>
        <w:spacing w:line="100" w:lineRule="atLeast"/>
        <w:jc w:val="both"/>
        <w:rPr>
          <w:rFonts w:asciiTheme="minorHAnsi" w:eastAsia="Arial Unicode MS" w:hAnsiTheme="minorHAnsi" w:cs="Arial"/>
          <w:kern w:val="2"/>
          <w:sz w:val="22"/>
          <w:szCs w:val="22"/>
          <w:lang w:eastAsia="zh-CN"/>
        </w:rPr>
      </w:pPr>
      <w:r w:rsidRPr="002A4F1E">
        <w:rPr>
          <w:rFonts w:asciiTheme="minorHAnsi" w:eastAsia="Arial Unicode MS" w:hAnsiTheme="minorHAnsi" w:cs="Arial"/>
          <w:kern w:val="2"/>
          <w:sz w:val="22"/>
          <w:szCs w:val="22"/>
          <w:lang w:eastAsia="zh-CN"/>
        </w:rPr>
        <w:t xml:space="preserve">Les candidats proposent un dossier de candidature et complètent une fiche action pour chaque action sur laquelle ils candidatent. Chaque candidat peut se positionner sur une ou plusieurs actions. </w:t>
      </w:r>
    </w:p>
    <w:p w14:paraId="1C21AC97" w14:textId="77777777" w:rsidR="003B7D08" w:rsidRPr="002A4F1E" w:rsidRDefault="003B7D08" w:rsidP="003B7D08">
      <w:pPr>
        <w:suppressAutoHyphens/>
        <w:spacing w:line="100" w:lineRule="atLeast"/>
        <w:jc w:val="both"/>
        <w:rPr>
          <w:rFonts w:asciiTheme="minorHAnsi" w:eastAsia="Arial Unicode MS" w:hAnsiTheme="minorHAnsi" w:cs="Arial"/>
          <w:kern w:val="2"/>
          <w:sz w:val="22"/>
          <w:szCs w:val="22"/>
          <w:lang w:eastAsia="zh-CN"/>
        </w:rPr>
      </w:pPr>
    </w:p>
    <w:p w14:paraId="52E6E2D6" w14:textId="77777777" w:rsidR="003B7D08" w:rsidRPr="002A4F1E" w:rsidRDefault="003B7D08" w:rsidP="003B7D08">
      <w:pPr>
        <w:suppressAutoHyphens/>
        <w:spacing w:line="100" w:lineRule="atLeast"/>
        <w:jc w:val="both"/>
        <w:rPr>
          <w:rFonts w:asciiTheme="minorHAnsi" w:eastAsia="Arial Unicode MS" w:hAnsiTheme="minorHAnsi" w:cs="Arial"/>
          <w:color w:val="000000"/>
          <w:kern w:val="2"/>
          <w:sz w:val="22"/>
          <w:szCs w:val="22"/>
          <w:lang w:eastAsia="zh-CN"/>
        </w:rPr>
      </w:pPr>
      <w:r w:rsidRPr="002A4F1E">
        <w:rPr>
          <w:rFonts w:asciiTheme="minorHAnsi" w:eastAsia="Arial Unicode MS" w:hAnsiTheme="minorHAnsi" w:cs="Arial"/>
          <w:color w:val="000000"/>
          <w:kern w:val="2"/>
          <w:sz w:val="22"/>
          <w:szCs w:val="22"/>
          <w:lang w:eastAsia="zh-CN"/>
        </w:rPr>
        <w:t>A l’issue de la sélection, plusieurs candidats pourront être retenus pour la même action.</w:t>
      </w:r>
    </w:p>
    <w:p w14:paraId="7E991E9B" w14:textId="77777777" w:rsidR="003B7D08" w:rsidRPr="002A4F1E" w:rsidRDefault="003B7D08" w:rsidP="003B7D08">
      <w:pPr>
        <w:suppressAutoHyphens/>
        <w:spacing w:line="100" w:lineRule="atLeast"/>
        <w:jc w:val="both"/>
        <w:rPr>
          <w:rFonts w:asciiTheme="minorHAnsi" w:eastAsia="Arial Unicode MS" w:hAnsiTheme="minorHAnsi" w:cs="Arial"/>
          <w:kern w:val="2"/>
          <w:sz w:val="22"/>
          <w:szCs w:val="22"/>
          <w:lang w:eastAsia="zh-CN"/>
        </w:rPr>
      </w:pPr>
    </w:p>
    <w:p w14:paraId="53380B9B" w14:textId="77777777" w:rsidR="003B7D08" w:rsidRPr="002A4F1E" w:rsidRDefault="003B7D08" w:rsidP="003B7D08">
      <w:pPr>
        <w:suppressAutoHyphens/>
        <w:spacing w:line="100" w:lineRule="atLeast"/>
        <w:jc w:val="both"/>
        <w:rPr>
          <w:rFonts w:asciiTheme="minorHAnsi" w:eastAsia="Arial Unicode MS" w:hAnsiTheme="minorHAnsi" w:cs="Arial"/>
          <w:kern w:val="2"/>
          <w:sz w:val="22"/>
          <w:szCs w:val="22"/>
          <w:lang w:eastAsia="zh-CN"/>
        </w:rPr>
      </w:pPr>
      <w:r w:rsidRPr="002A4F1E">
        <w:rPr>
          <w:rFonts w:asciiTheme="minorHAnsi" w:eastAsia="Arial Unicode MS" w:hAnsiTheme="minorHAnsi" w:cs="Arial"/>
          <w:kern w:val="2"/>
          <w:sz w:val="22"/>
          <w:szCs w:val="22"/>
          <w:lang w:eastAsia="zh-CN"/>
        </w:rPr>
        <w:t>Le dossier de candidature comportera, a minima, les éléments de description et les pièces suivantes :</w:t>
      </w:r>
    </w:p>
    <w:p w14:paraId="28221758" w14:textId="77777777" w:rsidR="003B7D08" w:rsidRPr="002A4F1E" w:rsidRDefault="003B7D08" w:rsidP="003B7D08">
      <w:pPr>
        <w:ind w:left="708"/>
        <w:rPr>
          <w:rFonts w:asciiTheme="minorHAnsi" w:eastAsia="Arial Unicode MS" w:hAnsiTheme="minorHAnsi" w:cs="Arial"/>
          <w:kern w:val="2"/>
          <w:sz w:val="22"/>
          <w:szCs w:val="22"/>
          <w:lang w:eastAsia="zh-CN"/>
        </w:rPr>
      </w:pPr>
      <w:r w:rsidRPr="002A4F1E">
        <w:rPr>
          <w:rFonts w:asciiTheme="minorHAnsi" w:eastAsia="Arial Unicode MS" w:hAnsiTheme="minorHAnsi" w:cs="Arial"/>
          <w:kern w:val="2"/>
          <w:sz w:val="22"/>
          <w:szCs w:val="22"/>
          <w:lang w:eastAsia="zh-CN"/>
        </w:rPr>
        <w:t>- le dossier de candidature à télécharger incluant les fiches actions complétées et les documents sollicités selon les actions ;</w:t>
      </w:r>
    </w:p>
    <w:p w14:paraId="3EE6633C" w14:textId="77777777" w:rsidR="003B7D08" w:rsidRPr="002A4F1E" w:rsidRDefault="003B7D08" w:rsidP="003B7D08">
      <w:pPr>
        <w:ind w:left="708"/>
        <w:rPr>
          <w:rFonts w:asciiTheme="minorHAnsi" w:eastAsia="Arial Unicode MS" w:hAnsiTheme="minorHAnsi" w:cs="Arial"/>
          <w:kern w:val="2"/>
          <w:sz w:val="22"/>
          <w:szCs w:val="22"/>
          <w:lang w:eastAsia="zh-CN"/>
        </w:rPr>
      </w:pPr>
      <w:r w:rsidRPr="002A4F1E">
        <w:rPr>
          <w:rFonts w:asciiTheme="minorHAnsi" w:eastAsia="Arial Unicode MS" w:hAnsiTheme="minorHAnsi" w:cs="Arial"/>
          <w:kern w:val="2"/>
          <w:sz w:val="22"/>
          <w:szCs w:val="22"/>
          <w:lang w:eastAsia="zh-CN"/>
        </w:rPr>
        <w:t>- les statuts et organisation de la structure candidate ;</w:t>
      </w:r>
    </w:p>
    <w:p w14:paraId="2779CD97" w14:textId="77777777" w:rsidR="003B7D08" w:rsidRPr="002A4F1E" w:rsidRDefault="003B7D08" w:rsidP="003B7D08">
      <w:pPr>
        <w:ind w:left="708"/>
        <w:rPr>
          <w:rFonts w:asciiTheme="minorHAnsi" w:eastAsia="Arial Unicode MS" w:hAnsiTheme="minorHAnsi" w:cs="Arial"/>
          <w:kern w:val="2"/>
          <w:sz w:val="22"/>
          <w:szCs w:val="22"/>
          <w:lang w:eastAsia="zh-CN"/>
        </w:rPr>
      </w:pPr>
      <w:r w:rsidRPr="002A4F1E">
        <w:rPr>
          <w:rFonts w:asciiTheme="minorHAnsi" w:eastAsia="Arial Unicode MS" w:hAnsiTheme="minorHAnsi" w:cs="Arial"/>
          <w:kern w:val="2"/>
          <w:sz w:val="22"/>
          <w:szCs w:val="22"/>
          <w:lang w:eastAsia="zh-CN"/>
        </w:rPr>
        <w:t>- les références concernant sa capacité à réaliser le type d’action (conseil, animation, communication,…) ;</w:t>
      </w:r>
    </w:p>
    <w:p w14:paraId="06D0D6B3" w14:textId="77777777" w:rsidR="003B7D08" w:rsidRPr="002A4F1E" w:rsidRDefault="003B7D08" w:rsidP="003B7D08">
      <w:pPr>
        <w:ind w:left="708"/>
        <w:rPr>
          <w:rFonts w:asciiTheme="minorHAnsi" w:eastAsia="Arial Unicode MS" w:hAnsiTheme="minorHAnsi" w:cs="Arial"/>
          <w:kern w:val="2"/>
          <w:sz w:val="22"/>
          <w:szCs w:val="22"/>
          <w:lang w:eastAsia="zh-CN"/>
        </w:rPr>
      </w:pPr>
      <w:r w:rsidRPr="002A4F1E">
        <w:rPr>
          <w:rFonts w:asciiTheme="minorHAnsi" w:eastAsia="Arial Unicode MS" w:hAnsiTheme="minorHAnsi" w:cs="Arial"/>
          <w:kern w:val="2"/>
          <w:sz w:val="22"/>
          <w:szCs w:val="22"/>
          <w:lang w:eastAsia="zh-CN"/>
        </w:rPr>
        <w:t>- la liste et le CV des personnes qui réaliseront les actions ;</w:t>
      </w:r>
    </w:p>
    <w:p w14:paraId="14C95763" w14:textId="77777777" w:rsidR="003B7D08" w:rsidRPr="002A4F1E" w:rsidRDefault="003B7D08" w:rsidP="003B7D08">
      <w:pPr>
        <w:ind w:left="708"/>
        <w:rPr>
          <w:rFonts w:asciiTheme="minorHAnsi" w:eastAsia="Arial Unicode MS" w:hAnsiTheme="minorHAnsi" w:cs="Arial"/>
          <w:kern w:val="2"/>
          <w:sz w:val="22"/>
          <w:szCs w:val="22"/>
          <w:lang w:eastAsia="zh-CN"/>
        </w:rPr>
      </w:pPr>
      <w:r w:rsidRPr="002A4F1E">
        <w:rPr>
          <w:rFonts w:asciiTheme="minorHAnsi" w:eastAsia="Arial Unicode MS" w:hAnsiTheme="minorHAnsi" w:cs="Arial"/>
          <w:kern w:val="2"/>
          <w:sz w:val="22"/>
          <w:szCs w:val="22"/>
          <w:lang w:eastAsia="zh-CN"/>
        </w:rPr>
        <w:t>- les partenariats développés pour l’action le cas échéant, avec lettre de mission (voir modèle en annexe) ;</w:t>
      </w:r>
    </w:p>
    <w:p w14:paraId="0B2A39F3" w14:textId="77777777" w:rsidR="003B7D08" w:rsidRPr="002A4F1E" w:rsidRDefault="003B7D08" w:rsidP="003B7D08">
      <w:pPr>
        <w:ind w:left="708"/>
        <w:rPr>
          <w:rFonts w:asciiTheme="minorHAnsi" w:eastAsia="Arial Unicode MS" w:hAnsiTheme="minorHAnsi" w:cs="Arial"/>
          <w:kern w:val="2"/>
          <w:sz w:val="22"/>
          <w:szCs w:val="22"/>
          <w:lang w:eastAsia="zh-CN"/>
        </w:rPr>
      </w:pPr>
      <w:r w:rsidRPr="002A4F1E">
        <w:rPr>
          <w:rFonts w:asciiTheme="minorHAnsi" w:eastAsia="Arial Unicode MS" w:hAnsiTheme="minorHAnsi" w:cs="Arial"/>
          <w:kern w:val="2"/>
          <w:sz w:val="22"/>
          <w:szCs w:val="22"/>
          <w:lang w:eastAsia="zh-CN"/>
        </w:rPr>
        <w:t>- des exemples de travaux analogues déjà réalisés dans ce domaine.</w:t>
      </w:r>
    </w:p>
    <w:p w14:paraId="6DFDCF9B" w14:textId="77777777" w:rsidR="003B7D08" w:rsidRPr="002A4F1E" w:rsidRDefault="003B7D08" w:rsidP="003B7D08">
      <w:pPr>
        <w:suppressAutoHyphens/>
        <w:spacing w:line="100" w:lineRule="atLeast"/>
        <w:jc w:val="both"/>
        <w:rPr>
          <w:rFonts w:asciiTheme="minorHAnsi" w:eastAsia="Arial Unicode MS" w:hAnsiTheme="minorHAnsi" w:cs="Arial"/>
          <w:kern w:val="2"/>
          <w:sz w:val="22"/>
          <w:szCs w:val="22"/>
          <w:lang w:eastAsia="zh-CN"/>
        </w:rPr>
      </w:pPr>
      <w:r w:rsidRPr="002A4F1E">
        <w:rPr>
          <w:rFonts w:asciiTheme="minorHAnsi" w:eastAsia="Arial Unicode MS" w:hAnsiTheme="minorHAnsi" w:cs="Arial"/>
          <w:kern w:val="2"/>
          <w:sz w:val="22"/>
          <w:szCs w:val="22"/>
          <w:lang w:eastAsia="zh-CN"/>
        </w:rPr>
        <w:t> </w:t>
      </w:r>
    </w:p>
    <w:p w14:paraId="3D124D38" w14:textId="77777777" w:rsidR="003B7D08" w:rsidRPr="002A4F1E" w:rsidRDefault="003B7D08" w:rsidP="003B7D08">
      <w:pPr>
        <w:suppressAutoHyphens/>
        <w:spacing w:line="100" w:lineRule="atLeast"/>
        <w:jc w:val="both"/>
        <w:rPr>
          <w:rFonts w:asciiTheme="minorHAnsi" w:eastAsia="Arial Unicode MS" w:hAnsiTheme="minorHAnsi" w:cs="Arial"/>
          <w:kern w:val="2"/>
          <w:sz w:val="22"/>
          <w:szCs w:val="22"/>
          <w:lang w:eastAsia="zh-CN"/>
        </w:rPr>
      </w:pPr>
      <w:r w:rsidRPr="002A4F1E">
        <w:rPr>
          <w:rFonts w:asciiTheme="minorHAnsi" w:eastAsia="Arial Unicode MS" w:hAnsiTheme="minorHAnsi" w:cs="Arial"/>
          <w:kern w:val="2"/>
          <w:sz w:val="22"/>
          <w:szCs w:val="22"/>
          <w:lang w:eastAsia="zh-CN"/>
        </w:rPr>
        <w:t>Dans ce cadre, les structures devront démontrer qu’elles disposent des ressources adéquates en termes de qualification du personnel et de formation régulière.</w:t>
      </w:r>
    </w:p>
    <w:p w14:paraId="02292401" w14:textId="77777777" w:rsidR="003B7D08" w:rsidRPr="002A4F1E" w:rsidRDefault="003B7D08" w:rsidP="003B7D08">
      <w:pPr>
        <w:suppressAutoHyphens/>
        <w:spacing w:line="100" w:lineRule="atLeast"/>
        <w:jc w:val="both"/>
        <w:rPr>
          <w:rFonts w:asciiTheme="minorHAnsi" w:eastAsia="Arial Unicode MS" w:hAnsiTheme="minorHAnsi" w:cs="Arial"/>
          <w:kern w:val="2"/>
          <w:sz w:val="22"/>
          <w:szCs w:val="22"/>
          <w:lang w:eastAsia="zh-CN"/>
        </w:rPr>
      </w:pPr>
      <w:r w:rsidRPr="002A4F1E">
        <w:rPr>
          <w:rFonts w:asciiTheme="minorHAnsi" w:eastAsia="Arial Unicode MS" w:hAnsiTheme="minorHAnsi" w:cs="Arial"/>
          <w:kern w:val="2"/>
          <w:sz w:val="22"/>
          <w:szCs w:val="22"/>
          <w:lang w:eastAsia="zh-CN"/>
        </w:rPr>
        <w:t> </w:t>
      </w:r>
    </w:p>
    <w:p w14:paraId="7F56F8DA" w14:textId="77777777" w:rsidR="003B7D08" w:rsidRPr="002A4F1E" w:rsidRDefault="003B7D08" w:rsidP="003B7D08">
      <w:pPr>
        <w:suppressAutoHyphens/>
        <w:spacing w:line="100" w:lineRule="atLeast"/>
        <w:jc w:val="both"/>
        <w:rPr>
          <w:rFonts w:asciiTheme="minorHAnsi" w:eastAsia="Arial Unicode MS" w:hAnsiTheme="minorHAnsi" w:cs="Arial"/>
          <w:kern w:val="2"/>
          <w:sz w:val="22"/>
          <w:szCs w:val="22"/>
          <w:lang w:eastAsia="zh-CN"/>
        </w:rPr>
      </w:pPr>
      <w:r w:rsidRPr="002A4F1E">
        <w:rPr>
          <w:rFonts w:asciiTheme="minorHAnsi" w:eastAsia="Arial Unicode MS" w:hAnsiTheme="minorHAnsi" w:cs="Arial"/>
          <w:kern w:val="2"/>
          <w:sz w:val="22"/>
          <w:szCs w:val="22"/>
          <w:lang w:eastAsia="zh-CN"/>
        </w:rPr>
        <w:t>Le dossier de candidature s’attachera à mettre en évidence :</w:t>
      </w:r>
    </w:p>
    <w:p w14:paraId="4695AFC5" w14:textId="77777777" w:rsidR="003B7D08" w:rsidRPr="002A4F1E" w:rsidRDefault="003B7D08" w:rsidP="003B7D08">
      <w:pPr>
        <w:suppressAutoHyphens/>
        <w:spacing w:line="100" w:lineRule="atLeast"/>
        <w:ind w:left="360"/>
        <w:jc w:val="both"/>
        <w:rPr>
          <w:rFonts w:asciiTheme="minorHAnsi" w:eastAsia="Arial Unicode MS" w:hAnsiTheme="minorHAnsi" w:cs="Arial"/>
          <w:color w:val="000000"/>
          <w:kern w:val="2"/>
          <w:sz w:val="22"/>
          <w:szCs w:val="22"/>
          <w:lang w:eastAsia="zh-CN"/>
        </w:rPr>
      </w:pPr>
    </w:p>
    <w:p w14:paraId="7784EA9C" w14:textId="77777777" w:rsidR="003B7D08" w:rsidRPr="002A4F1E" w:rsidRDefault="003B7D08" w:rsidP="003B7D08">
      <w:pPr>
        <w:suppressAutoHyphens/>
        <w:spacing w:line="100" w:lineRule="atLeast"/>
        <w:ind w:left="360"/>
        <w:jc w:val="both"/>
        <w:rPr>
          <w:rFonts w:asciiTheme="minorHAnsi" w:eastAsia="Arial Unicode MS" w:hAnsiTheme="minorHAnsi" w:cs="Arial"/>
          <w:kern w:val="2"/>
          <w:sz w:val="22"/>
          <w:szCs w:val="22"/>
          <w:lang w:eastAsia="zh-CN"/>
        </w:rPr>
      </w:pPr>
      <w:r w:rsidRPr="002A4F1E">
        <w:rPr>
          <w:rFonts w:asciiTheme="minorHAnsi" w:eastAsia="Arial Unicode MS" w:hAnsiTheme="minorHAnsi" w:cs="Arial"/>
          <w:kern w:val="2"/>
          <w:sz w:val="22"/>
          <w:szCs w:val="22"/>
          <w:lang w:eastAsia="zh-CN"/>
        </w:rPr>
        <w:t>A) Des savoirs attestés :</w:t>
      </w:r>
    </w:p>
    <w:p w14:paraId="41295EE7" w14:textId="77777777" w:rsidR="003B7D08" w:rsidRPr="002A4F1E" w:rsidRDefault="003B7D08" w:rsidP="003B7D08">
      <w:pPr>
        <w:numPr>
          <w:ilvl w:val="0"/>
          <w:numId w:val="3"/>
        </w:numPr>
        <w:tabs>
          <w:tab w:val="left" w:pos="1080"/>
        </w:tabs>
        <w:spacing w:line="259" w:lineRule="auto"/>
        <w:ind w:left="1077" w:hanging="357"/>
        <w:rPr>
          <w:rFonts w:asciiTheme="minorHAnsi" w:eastAsia="Arial Unicode MS" w:hAnsiTheme="minorHAnsi" w:cs="Arial"/>
          <w:kern w:val="2"/>
          <w:sz w:val="22"/>
          <w:szCs w:val="22"/>
          <w:lang w:eastAsia="zh-CN"/>
        </w:rPr>
      </w:pPr>
      <w:r w:rsidRPr="002A4F1E">
        <w:rPr>
          <w:rFonts w:asciiTheme="minorHAnsi" w:eastAsia="Arial Unicode MS" w:hAnsiTheme="minorHAnsi" w:cs="Arial"/>
          <w:kern w:val="2"/>
          <w:sz w:val="22"/>
          <w:szCs w:val="22"/>
          <w:lang w:eastAsia="zh-CN"/>
        </w:rPr>
        <w:t>Bonne connaissance du métier de responsable d’exploitation agricole ;</w:t>
      </w:r>
    </w:p>
    <w:p w14:paraId="6B2AA40C" w14:textId="77777777" w:rsidR="003B7D08" w:rsidRPr="002A4F1E" w:rsidRDefault="003B7D08" w:rsidP="003B7D08">
      <w:pPr>
        <w:numPr>
          <w:ilvl w:val="0"/>
          <w:numId w:val="3"/>
        </w:numPr>
        <w:tabs>
          <w:tab w:val="left" w:pos="1080"/>
        </w:tabs>
        <w:spacing w:line="259" w:lineRule="auto"/>
        <w:ind w:left="1077" w:hanging="357"/>
        <w:rPr>
          <w:rFonts w:asciiTheme="minorHAnsi" w:eastAsia="Arial Unicode MS" w:hAnsiTheme="minorHAnsi" w:cs="Arial"/>
          <w:kern w:val="2"/>
          <w:sz w:val="22"/>
          <w:szCs w:val="22"/>
          <w:lang w:eastAsia="zh-CN"/>
        </w:rPr>
      </w:pPr>
      <w:r w:rsidRPr="002A4F1E">
        <w:rPr>
          <w:rFonts w:asciiTheme="minorHAnsi" w:eastAsia="Arial Unicode MS" w:hAnsiTheme="minorHAnsi" w:cs="Arial"/>
          <w:kern w:val="2"/>
          <w:sz w:val="22"/>
          <w:szCs w:val="22"/>
          <w:lang w:eastAsia="zh-CN"/>
        </w:rPr>
        <w:t>Expertise du tissu socio-économique pour une bonne intégration du projet dans le territoire ;</w:t>
      </w:r>
    </w:p>
    <w:p w14:paraId="5DE46249" w14:textId="77777777" w:rsidR="003B7D08" w:rsidRPr="002A4F1E" w:rsidRDefault="003B7D08" w:rsidP="003B7D08">
      <w:pPr>
        <w:numPr>
          <w:ilvl w:val="0"/>
          <w:numId w:val="3"/>
        </w:numPr>
        <w:tabs>
          <w:tab w:val="left" w:pos="1080"/>
        </w:tabs>
        <w:spacing w:line="259" w:lineRule="auto"/>
        <w:ind w:left="1077" w:hanging="357"/>
        <w:rPr>
          <w:rFonts w:asciiTheme="minorHAnsi" w:eastAsia="Arial Unicode MS" w:hAnsiTheme="minorHAnsi" w:cs="Arial"/>
          <w:kern w:val="2"/>
          <w:sz w:val="22"/>
          <w:szCs w:val="22"/>
          <w:lang w:eastAsia="zh-CN"/>
        </w:rPr>
      </w:pPr>
      <w:r w:rsidRPr="002A4F1E">
        <w:rPr>
          <w:rFonts w:asciiTheme="minorHAnsi" w:eastAsia="Arial Unicode MS" w:hAnsiTheme="minorHAnsi" w:cs="Arial"/>
          <w:kern w:val="2"/>
          <w:sz w:val="22"/>
          <w:szCs w:val="22"/>
          <w:lang w:eastAsia="zh-CN"/>
        </w:rPr>
        <w:t>Bonne connaissance des éléments de commercialisation des productions en lien avec les territoires ;</w:t>
      </w:r>
    </w:p>
    <w:p w14:paraId="1D9B632A" w14:textId="77777777" w:rsidR="003B7D08" w:rsidRPr="002A4F1E" w:rsidRDefault="003B7D08" w:rsidP="003B7D08">
      <w:pPr>
        <w:numPr>
          <w:ilvl w:val="0"/>
          <w:numId w:val="3"/>
        </w:numPr>
        <w:tabs>
          <w:tab w:val="left" w:pos="1080"/>
        </w:tabs>
        <w:spacing w:line="259" w:lineRule="auto"/>
        <w:ind w:left="1077" w:hanging="357"/>
        <w:rPr>
          <w:rFonts w:asciiTheme="minorHAnsi" w:eastAsia="Arial Unicode MS" w:hAnsiTheme="minorHAnsi" w:cs="Arial"/>
          <w:kern w:val="2"/>
          <w:sz w:val="22"/>
          <w:szCs w:val="22"/>
          <w:lang w:eastAsia="zh-CN"/>
        </w:rPr>
      </w:pPr>
      <w:r w:rsidRPr="002A4F1E">
        <w:rPr>
          <w:rFonts w:asciiTheme="minorHAnsi" w:eastAsia="Arial Unicode MS" w:hAnsiTheme="minorHAnsi" w:cs="Arial"/>
          <w:kern w:val="2"/>
          <w:sz w:val="22"/>
          <w:szCs w:val="22"/>
          <w:lang w:eastAsia="zh-CN"/>
        </w:rPr>
        <w:t>Maîtrise du parcours à l’installation et des dispositifs d’aide à l’installation.</w:t>
      </w:r>
    </w:p>
    <w:p w14:paraId="6D37F129" w14:textId="77777777" w:rsidR="003B7D08" w:rsidRPr="002A4F1E" w:rsidRDefault="003B7D08" w:rsidP="003B7D08">
      <w:pPr>
        <w:suppressAutoHyphens/>
        <w:spacing w:line="100" w:lineRule="atLeast"/>
        <w:ind w:left="360"/>
        <w:jc w:val="both"/>
        <w:rPr>
          <w:rFonts w:asciiTheme="minorHAnsi" w:eastAsia="Arial Unicode MS" w:hAnsiTheme="minorHAnsi" w:cs="Arial"/>
          <w:kern w:val="2"/>
          <w:sz w:val="22"/>
          <w:szCs w:val="22"/>
          <w:lang w:eastAsia="zh-CN"/>
        </w:rPr>
      </w:pPr>
    </w:p>
    <w:p w14:paraId="162BA6DC" w14:textId="77777777" w:rsidR="003B7D08" w:rsidRPr="002A4F1E" w:rsidRDefault="003B7D08" w:rsidP="003B7D08">
      <w:pPr>
        <w:suppressAutoHyphens/>
        <w:spacing w:line="100" w:lineRule="atLeast"/>
        <w:ind w:left="360"/>
        <w:jc w:val="both"/>
        <w:rPr>
          <w:rFonts w:asciiTheme="minorHAnsi" w:eastAsia="Arial Unicode MS" w:hAnsiTheme="minorHAnsi" w:cs="Arial"/>
          <w:kern w:val="2"/>
          <w:sz w:val="22"/>
          <w:szCs w:val="22"/>
          <w:lang w:eastAsia="zh-CN"/>
        </w:rPr>
      </w:pPr>
      <w:r w:rsidRPr="002A4F1E">
        <w:rPr>
          <w:rFonts w:asciiTheme="minorHAnsi" w:eastAsia="Arial Unicode MS" w:hAnsiTheme="minorHAnsi" w:cs="Arial"/>
          <w:kern w:val="2"/>
          <w:sz w:val="22"/>
          <w:szCs w:val="22"/>
          <w:lang w:eastAsia="zh-CN"/>
        </w:rPr>
        <w:t>B) Des savoir-faire professionnels attestés :</w:t>
      </w:r>
    </w:p>
    <w:p w14:paraId="23AD0E3B" w14:textId="77777777" w:rsidR="003B7D08" w:rsidRPr="002A4F1E" w:rsidRDefault="003B7D08" w:rsidP="003B7D08">
      <w:pPr>
        <w:numPr>
          <w:ilvl w:val="0"/>
          <w:numId w:val="4"/>
        </w:numPr>
        <w:tabs>
          <w:tab w:val="left" w:pos="1080"/>
        </w:tabs>
        <w:spacing w:line="259" w:lineRule="auto"/>
        <w:ind w:left="1077" w:hanging="357"/>
        <w:rPr>
          <w:rFonts w:asciiTheme="minorHAnsi" w:eastAsia="Arial Unicode MS" w:hAnsiTheme="minorHAnsi" w:cs="Arial"/>
          <w:kern w:val="2"/>
          <w:sz w:val="22"/>
          <w:szCs w:val="22"/>
          <w:lang w:eastAsia="zh-CN"/>
        </w:rPr>
      </w:pPr>
      <w:r w:rsidRPr="002A4F1E">
        <w:rPr>
          <w:rFonts w:asciiTheme="minorHAnsi" w:eastAsia="Arial Unicode MS" w:hAnsiTheme="minorHAnsi" w:cs="Arial"/>
          <w:kern w:val="2"/>
          <w:sz w:val="22"/>
          <w:szCs w:val="22"/>
          <w:lang w:eastAsia="zh-CN"/>
        </w:rPr>
        <w:t>Qualités d’accueil et de conseil ;</w:t>
      </w:r>
    </w:p>
    <w:p w14:paraId="4107ABC6" w14:textId="77777777" w:rsidR="003B7D08" w:rsidRPr="002A4F1E" w:rsidRDefault="003B7D08" w:rsidP="003B7D08">
      <w:pPr>
        <w:numPr>
          <w:ilvl w:val="0"/>
          <w:numId w:val="4"/>
        </w:numPr>
        <w:tabs>
          <w:tab w:val="left" w:pos="1080"/>
        </w:tabs>
        <w:spacing w:line="259" w:lineRule="auto"/>
        <w:ind w:left="1077" w:hanging="357"/>
        <w:rPr>
          <w:rFonts w:asciiTheme="minorHAnsi" w:eastAsia="Arial Unicode MS" w:hAnsiTheme="minorHAnsi" w:cs="Arial"/>
          <w:kern w:val="2"/>
          <w:sz w:val="22"/>
          <w:szCs w:val="22"/>
          <w:lang w:eastAsia="zh-CN"/>
        </w:rPr>
      </w:pPr>
      <w:r w:rsidRPr="002A4F1E">
        <w:rPr>
          <w:rFonts w:asciiTheme="minorHAnsi" w:eastAsia="Arial Unicode MS" w:hAnsiTheme="minorHAnsi" w:cs="Arial"/>
          <w:kern w:val="2"/>
          <w:sz w:val="22"/>
          <w:szCs w:val="22"/>
          <w:lang w:eastAsia="zh-CN"/>
        </w:rPr>
        <w:t>Qualités d’analyse et de diagnostic pour être en mesure d’appréhender toutes les dimensions du projet (économiques, techniques, sociales, environnementales) ;</w:t>
      </w:r>
    </w:p>
    <w:p w14:paraId="5E55A990" w14:textId="77777777" w:rsidR="003B7D08" w:rsidRPr="002A4F1E" w:rsidRDefault="003B7D08" w:rsidP="003B7D08">
      <w:pPr>
        <w:numPr>
          <w:ilvl w:val="0"/>
          <w:numId w:val="4"/>
        </w:numPr>
        <w:tabs>
          <w:tab w:val="left" w:pos="1080"/>
        </w:tabs>
        <w:spacing w:line="259" w:lineRule="auto"/>
        <w:ind w:left="1077" w:hanging="357"/>
        <w:rPr>
          <w:rFonts w:asciiTheme="minorHAnsi" w:eastAsia="Arial Unicode MS" w:hAnsiTheme="minorHAnsi" w:cs="Arial"/>
          <w:kern w:val="2"/>
          <w:sz w:val="22"/>
          <w:szCs w:val="22"/>
          <w:lang w:eastAsia="zh-CN"/>
        </w:rPr>
      </w:pPr>
      <w:r w:rsidRPr="002A4F1E">
        <w:rPr>
          <w:rFonts w:asciiTheme="minorHAnsi" w:eastAsia="Arial Unicode MS" w:hAnsiTheme="minorHAnsi" w:cs="Arial"/>
          <w:kern w:val="2"/>
          <w:sz w:val="22"/>
          <w:szCs w:val="22"/>
          <w:lang w:eastAsia="zh-CN"/>
        </w:rPr>
        <w:t>Disponibilité, sens relationnel et aptitude à la communication ;</w:t>
      </w:r>
    </w:p>
    <w:p w14:paraId="1756E2F7" w14:textId="77777777" w:rsidR="003B7D08" w:rsidRPr="002A4F1E" w:rsidRDefault="003B7D08" w:rsidP="003B7D08">
      <w:pPr>
        <w:numPr>
          <w:ilvl w:val="0"/>
          <w:numId w:val="4"/>
        </w:numPr>
        <w:tabs>
          <w:tab w:val="left" w:pos="1080"/>
        </w:tabs>
        <w:spacing w:line="259" w:lineRule="auto"/>
        <w:ind w:left="1077" w:hanging="357"/>
        <w:rPr>
          <w:rFonts w:asciiTheme="minorHAnsi" w:eastAsia="Arial Unicode MS" w:hAnsiTheme="minorHAnsi" w:cs="Arial"/>
          <w:kern w:val="2"/>
          <w:sz w:val="22"/>
          <w:szCs w:val="22"/>
          <w:lang w:eastAsia="zh-CN"/>
        </w:rPr>
      </w:pPr>
      <w:r w:rsidRPr="002A4F1E">
        <w:rPr>
          <w:rFonts w:asciiTheme="minorHAnsi" w:eastAsia="Arial Unicode MS" w:hAnsiTheme="minorHAnsi" w:cs="Arial"/>
          <w:kern w:val="2"/>
          <w:sz w:val="22"/>
          <w:szCs w:val="22"/>
          <w:lang w:eastAsia="zh-CN"/>
        </w:rPr>
        <w:t>Neutralité et équité.</w:t>
      </w:r>
    </w:p>
    <w:p w14:paraId="7B4DD58C" w14:textId="77777777" w:rsidR="003B7D08" w:rsidRPr="002A4F1E" w:rsidRDefault="003B7D08" w:rsidP="003B7D08">
      <w:pPr>
        <w:tabs>
          <w:tab w:val="left" w:pos="1080"/>
        </w:tabs>
        <w:ind w:left="1080" w:hanging="360"/>
        <w:rPr>
          <w:rFonts w:asciiTheme="minorHAnsi" w:eastAsia="Arial Unicode MS" w:hAnsiTheme="minorHAnsi" w:cs="Arial"/>
          <w:kern w:val="2"/>
          <w:sz w:val="22"/>
          <w:szCs w:val="22"/>
          <w:lang w:eastAsia="zh-CN"/>
        </w:rPr>
      </w:pPr>
    </w:p>
    <w:p w14:paraId="7406686C" w14:textId="77777777" w:rsidR="003B7D08" w:rsidRPr="002A4F1E" w:rsidRDefault="003B7D08" w:rsidP="003B7D08">
      <w:pPr>
        <w:suppressAutoHyphens/>
        <w:spacing w:line="100" w:lineRule="atLeast"/>
        <w:ind w:left="360"/>
        <w:jc w:val="both"/>
        <w:rPr>
          <w:rFonts w:asciiTheme="minorHAnsi" w:eastAsia="Arial Unicode MS" w:hAnsiTheme="minorHAnsi" w:cs="Arial"/>
          <w:kern w:val="2"/>
          <w:sz w:val="22"/>
          <w:szCs w:val="22"/>
          <w:lang w:eastAsia="zh-CN"/>
        </w:rPr>
      </w:pPr>
      <w:r w:rsidRPr="002A4F1E">
        <w:rPr>
          <w:rFonts w:asciiTheme="minorHAnsi" w:eastAsia="Arial Unicode MS" w:hAnsiTheme="minorHAnsi" w:cs="Arial"/>
          <w:kern w:val="2"/>
          <w:sz w:val="22"/>
          <w:szCs w:val="22"/>
          <w:lang w:eastAsia="zh-CN"/>
        </w:rPr>
        <w:t>C) La capacité à travailler en partenariat avec les autres candidats retenus.</w:t>
      </w:r>
    </w:p>
    <w:p w14:paraId="34E0EE26" w14:textId="77777777" w:rsidR="003B7D08" w:rsidRPr="002A4F1E" w:rsidRDefault="003B7D08" w:rsidP="003B7D08">
      <w:pPr>
        <w:tabs>
          <w:tab w:val="left" w:pos="1080"/>
        </w:tabs>
        <w:ind w:left="1080" w:hanging="360"/>
        <w:rPr>
          <w:rFonts w:asciiTheme="minorHAnsi" w:eastAsia="Arial Unicode MS" w:hAnsiTheme="minorHAnsi" w:cs="Arial"/>
          <w:color w:val="993300"/>
          <w:kern w:val="2"/>
          <w:sz w:val="22"/>
          <w:szCs w:val="22"/>
          <w:lang w:eastAsia="zh-CN"/>
        </w:rPr>
      </w:pPr>
    </w:p>
    <w:p w14:paraId="341CE579" w14:textId="77777777" w:rsidR="003B7D08" w:rsidRPr="002A4F1E" w:rsidRDefault="003B7D08" w:rsidP="003B7D08">
      <w:pPr>
        <w:spacing w:after="160" w:line="259" w:lineRule="auto"/>
        <w:jc w:val="both"/>
        <w:rPr>
          <w:rFonts w:asciiTheme="minorHAnsi" w:eastAsiaTheme="minorHAnsi" w:hAnsiTheme="minorHAnsi" w:cstheme="minorBidi"/>
          <w:sz w:val="22"/>
          <w:szCs w:val="22"/>
          <w:lang w:eastAsia="en-US"/>
        </w:rPr>
      </w:pPr>
    </w:p>
    <w:p w14:paraId="539C193D" w14:textId="77777777" w:rsidR="003B7D08" w:rsidRDefault="003B7D08" w:rsidP="003B7D08">
      <w:pPr>
        <w:numPr>
          <w:ilvl w:val="0"/>
          <w:numId w:val="1"/>
        </w:numPr>
        <w:spacing w:after="160" w:line="259" w:lineRule="auto"/>
        <w:contextualSpacing/>
        <w:jc w:val="both"/>
        <w:rPr>
          <w:rFonts w:ascii="Arial Black" w:eastAsiaTheme="minorHAnsi" w:hAnsi="Arial Black" w:cstheme="minorBidi"/>
          <w:sz w:val="22"/>
          <w:szCs w:val="22"/>
          <w:lang w:eastAsia="en-US"/>
        </w:rPr>
      </w:pPr>
      <w:r w:rsidRPr="002A4F1E">
        <w:rPr>
          <w:rFonts w:ascii="Arial Black" w:eastAsiaTheme="minorHAnsi" w:hAnsi="Arial Black" w:cstheme="minorBidi"/>
          <w:sz w:val="22"/>
          <w:szCs w:val="22"/>
          <w:lang w:eastAsia="en-US"/>
        </w:rPr>
        <w:t>Procédure de dépôt des candidatures</w:t>
      </w:r>
    </w:p>
    <w:p w14:paraId="2681218A" w14:textId="77777777" w:rsidR="00EA31DB" w:rsidRPr="002A4F1E" w:rsidRDefault="00EA31DB" w:rsidP="00EA31DB">
      <w:pPr>
        <w:spacing w:after="160" w:line="259" w:lineRule="auto"/>
        <w:ind w:left="720"/>
        <w:contextualSpacing/>
        <w:jc w:val="both"/>
        <w:rPr>
          <w:rFonts w:ascii="Arial Black" w:eastAsiaTheme="minorHAnsi" w:hAnsi="Arial Black" w:cstheme="minorBidi"/>
          <w:sz w:val="22"/>
          <w:szCs w:val="22"/>
          <w:lang w:eastAsia="en-US"/>
        </w:rPr>
      </w:pPr>
    </w:p>
    <w:p w14:paraId="42F05F95" w14:textId="77777777" w:rsidR="003B7D08" w:rsidRDefault="003B7D08" w:rsidP="003B7D08">
      <w:pPr>
        <w:suppressAutoHyphens/>
        <w:spacing w:after="160" w:line="100" w:lineRule="atLeast"/>
        <w:jc w:val="both"/>
        <w:rPr>
          <w:rFonts w:asciiTheme="minorHAnsi" w:eastAsia="Arial Unicode MS" w:hAnsiTheme="minorHAnsi" w:cs="Arial"/>
          <w:sz w:val="22"/>
          <w:szCs w:val="22"/>
          <w:lang w:eastAsia="en-US"/>
        </w:rPr>
      </w:pPr>
      <w:r w:rsidRPr="002A4F1E">
        <w:rPr>
          <w:rFonts w:asciiTheme="minorHAnsi" w:eastAsia="Arial Unicode MS" w:hAnsiTheme="minorHAnsi" w:cs="Arial"/>
          <w:sz w:val="22"/>
          <w:szCs w:val="22"/>
          <w:lang w:eastAsia="en-US"/>
        </w:rPr>
        <w:t>Le(s) acte(s) de candidature et les fiches actions dûment renseigné(s), daté(s) et signé(s) ainsi que l’ensemble des pièces justificatives nécessaires devront être transmis au plus tard le 29 décembre 2023, cachet de la poste faisant foi à l’adresse suivante :</w:t>
      </w:r>
    </w:p>
    <w:p w14:paraId="1A8FB6AA" w14:textId="77777777" w:rsidR="00EA31DB" w:rsidRDefault="00EA31DB" w:rsidP="003B7D08">
      <w:pPr>
        <w:suppressAutoHyphens/>
        <w:spacing w:after="160" w:line="100" w:lineRule="atLeast"/>
        <w:jc w:val="both"/>
        <w:rPr>
          <w:rFonts w:asciiTheme="minorHAnsi" w:eastAsia="Arial Unicode MS" w:hAnsiTheme="minorHAnsi" w:cs="Arial"/>
          <w:sz w:val="22"/>
          <w:szCs w:val="22"/>
          <w:lang w:eastAsia="en-US"/>
        </w:rPr>
      </w:pPr>
    </w:p>
    <w:p w14:paraId="165F61F1" w14:textId="77777777" w:rsidR="00EA31DB" w:rsidRPr="002A4F1E" w:rsidRDefault="00EA31DB" w:rsidP="003B7D08">
      <w:pPr>
        <w:suppressAutoHyphens/>
        <w:spacing w:after="160" w:line="100" w:lineRule="atLeast"/>
        <w:jc w:val="both"/>
        <w:rPr>
          <w:rFonts w:asciiTheme="minorHAnsi" w:eastAsia="Arial Unicode MS" w:hAnsiTheme="minorHAnsi" w:cs="Arial"/>
          <w:sz w:val="22"/>
          <w:szCs w:val="22"/>
          <w:lang w:eastAsia="en-US"/>
        </w:rPr>
      </w:pPr>
    </w:p>
    <w:p w14:paraId="643D0748" w14:textId="77777777" w:rsidR="003B7D08" w:rsidRPr="002A4F1E" w:rsidRDefault="003B7D08" w:rsidP="003B7D08">
      <w:pPr>
        <w:suppressAutoHyphens/>
        <w:spacing w:after="160" w:line="100" w:lineRule="atLeast"/>
        <w:jc w:val="both"/>
        <w:rPr>
          <w:rFonts w:asciiTheme="minorHAnsi" w:eastAsia="Arial Unicode MS" w:hAnsiTheme="minorHAnsi" w:cs="Arial"/>
          <w:sz w:val="22"/>
          <w:szCs w:val="22"/>
          <w:lang w:eastAsia="en-US"/>
        </w:rPr>
      </w:pPr>
    </w:p>
    <w:p w14:paraId="144D3FDB" w14:textId="77777777" w:rsidR="003B7D08" w:rsidRPr="002A4F1E" w:rsidRDefault="003B7D08" w:rsidP="003B7D08">
      <w:pPr>
        <w:spacing w:after="160" w:line="259" w:lineRule="auto"/>
        <w:jc w:val="center"/>
        <w:rPr>
          <w:rFonts w:asciiTheme="minorHAnsi" w:eastAsia="Arial Unicode MS" w:hAnsiTheme="minorHAnsi" w:cs="Arial"/>
          <w:color w:val="000000"/>
          <w:sz w:val="22"/>
          <w:szCs w:val="22"/>
          <w:lang w:eastAsia="en-US"/>
        </w:rPr>
      </w:pPr>
      <w:r w:rsidRPr="002A4F1E">
        <w:rPr>
          <w:rFonts w:asciiTheme="minorHAnsi" w:eastAsia="Arial Unicode MS" w:hAnsiTheme="minorHAnsi" w:cs="Arial"/>
          <w:color w:val="000000"/>
          <w:sz w:val="22"/>
          <w:szCs w:val="22"/>
          <w:lang w:eastAsia="en-US"/>
        </w:rPr>
        <w:lastRenderedPageBreak/>
        <w:t>Région Hauts-de-France</w:t>
      </w:r>
    </w:p>
    <w:p w14:paraId="72978135" w14:textId="77777777" w:rsidR="003B7D08" w:rsidRDefault="00EA31DB" w:rsidP="003B7D08">
      <w:pPr>
        <w:spacing w:after="160" w:line="259" w:lineRule="auto"/>
        <w:jc w:val="center"/>
        <w:rPr>
          <w:rFonts w:asciiTheme="minorHAnsi" w:eastAsia="Arial Unicode MS" w:hAnsiTheme="minorHAnsi" w:cs="Arial"/>
          <w:color w:val="000000"/>
          <w:sz w:val="22"/>
          <w:szCs w:val="22"/>
          <w:lang w:eastAsia="en-US"/>
        </w:rPr>
      </w:pPr>
      <w:r>
        <w:rPr>
          <w:rFonts w:asciiTheme="minorHAnsi" w:eastAsia="Arial Unicode MS" w:hAnsiTheme="minorHAnsi" w:cs="Arial"/>
          <w:color w:val="000000"/>
          <w:sz w:val="22"/>
          <w:szCs w:val="22"/>
          <w:lang w:eastAsia="en-US"/>
        </w:rPr>
        <w:t>Direction de l’A</w:t>
      </w:r>
      <w:r w:rsidR="003B7D08" w:rsidRPr="002A4F1E">
        <w:rPr>
          <w:rFonts w:asciiTheme="minorHAnsi" w:eastAsia="Arial Unicode MS" w:hAnsiTheme="minorHAnsi" w:cs="Arial"/>
          <w:color w:val="000000"/>
          <w:sz w:val="22"/>
          <w:szCs w:val="22"/>
          <w:lang w:eastAsia="en-US"/>
        </w:rPr>
        <w:t>griculture et d</w:t>
      </w:r>
      <w:r>
        <w:rPr>
          <w:rFonts w:asciiTheme="minorHAnsi" w:eastAsia="Arial Unicode MS" w:hAnsiTheme="minorHAnsi" w:cs="Arial"/>
          <w:color w:val="000000"/>
          <w:sz w:val="22"/>
          <w:szCs w:val="22"/>
          <w:lang w:eastAsia="en-US"/>
        </w:rPr>
        <w:t xml:space="preserve">u Développement Rural </w:t>
      </w:r>
    </w:p>
    <w:p w14:paraId="3944C77D" w14:textId="77777777" w:rsidR="00EA31DB" w:rsidRPr="002A4F1E" w:rsidRDefault="00EA31DB" w:rsidP="003B7D08">
      <w:pPr>
        <w:spacing w:after="160" w:line="259" w:lineRule="auto"/>
        <w:jc w:val="center"/>
        <w:rPr>
          <w:rFonts w:asciiTheme="minorHAnsi" w:eastAsia="Arial Unicode MS" w:hAnsiTheme="minorHAnsi" w:cs="Arial"/>
          <w:color w:val="000000"/>
          <w:sz w:val="22"/>
          <w:szCs w:val="22"/>
          <w:lang w:eastAsia="en-US"/>
        </w:rPr>
      </w:pPr>
      <w:r>
        <w:rPr>
          <w:rFonts w:asciiTheme="minorHAnsi" w:eastAsia="Arial Unicode MS" w:hAnsiTheme="minorHAnsi" w:cs="Arial"/>
          <w:color w:val="000000"/>
          <w:sz w:val="22"/>
          <w:szCs w:val="22"/>
          <w:lang w:eastAsia="en-US"/>
        </w:rPr>
        <w:t>Service</w:t>
      </w:r>
      <w:r w:rsidRPr="00EA31DB">
        <w:rPr>
          <w:rFonts w:asciiTheme="minorHAnsi" w:eastAsia="Arial Unicode MS" w:hAnsiTheme="minorHAnsi" w:cs="Arial"/>
          <w:color w:val="000000"/>
          <w:sz w:val="22"/>
          <w:szCs w:val="22"/>
          <w:lang w:eastAsia="en-US"/>
        </w:rPr>
        <w:t xml:space="preserve"> Performance Economique et Environnementale des Exploitations</w:t>
      </w:r>
    </w:p>
    <w:p w14:paraId="1EA5DC5B" w14:textId="77777777" w:rsidR="003B7D08" w:rsidRPr="002A4F1E" w:rsidRDefault="003B7D08" w:rsidP="003B7D08">
      <w:pPr>
        <w:spacing w:after="160" w:line="259" w:lineRule="auto"/>
        <w:jc w:val="center"/>
        <w:rPr>
          <w:rFonts w:asciiTheme="minorHAnsi" w:eastAsia="Arial Unicode MS" w:hAnsiTheme="minorHAnsi" w:cs="Arial"/>
          <w:color w:val="000000"/>
          <w:sz w:val="22"/>
          <w:szCs w:val="22"/>
          <w:lang w:eastAsia="en-US"/>
        </w:rPr>
      </w:pPr>
      <w:r w:rsidRPr="002A4F1E">
        <w:rPr>
          <w:rFonts w:asciiTheme="minorHAnsi" w:eastAsia="Arial Unicode MS" w:hAnsiTheme="minorHAnsi" w:cs="Arial"/>
          <w:color w:val="000000"/>
          <w:sz w:val="22"/>
          <w:szCs w:val="22"/>
          <w:lang w:eastAsia="en-US"/>
        </w:rPr>
        <w:t>151 avenue du Président Hoover</w:t>
      </w:r>
    </w:p>
    <w:p w14:paraId="5C034FA5" w14:textId="77777777" w:rsidR="003B7D08" w:rsidRPr="002A4F1E" w:rsidRDefault="003B7D08" w:rsidP="003B7D08">
      <w:pPr>
        <w:spacing w:after="160" w:line="259" w:lineRule="auto"/>
        <w:jc w:val="center"/>
        <w:rPr>
          <w:rFonts w:asciiTheme="minorHAnsi" w:eastAsia="Arial Unicode MS" w:hAnsiTheme="minorHAnsi" w:cs="Arial"/>
          <w:color w:val="000000"/>
          <w:sz w:val="22"/>
          <w:szCs w:val="22"/>
          <w:lang w:eastAsia="en-US"/>
        </w:rPr>
      </w:pPr>
      <w:r w:rsidRPr="002A4F1E">
        <w:rPr>
          <w:rFonts w:asciiTheme="minorHAnsi" w:eastAsia="Arial Unicode MS" w:hAnsiTheme="minorHAnsi" w:cs="Arial"/>
          <w:color w:val="000000"/>
          <w:sz w:val="22"/>
          <w:szCs w:val="22"/>
          <w:lang w:eastAsia="en-US"/>
        </w:rPr>
        <w:t>59555 LILLE cedex</w:t>
      </w:r>
    </w:p>
    <w:p w14:paraId="06135CD0" w14:textId="77777777" w:rsidR="003B7D08" w:rsidRPr="002A4F1E" w:rsidRDefault="003B7D08" w:rsidP="003B7D08">
      <w:pPr>
        <w:suppressAutoHyphens/>
        <w:spacing w:after="160" w:line="100" w:lineRule="atLeast"/>
        <w:jc w:val="both"/>
        <w:rPr>
          <w:rFonts w:asciiTheme="minorHAnsi" w:eastAsia="Arial Unicode MS" w:hAnsiTheme="minorHAnsi" w:cs="Arial"/>
          <w:sz w:val="22"/>
          <w:szCs w:val="22"/>
          <w:lang w:eastAsia="en-US"/>
        </w:rPr>
      </w:pPr>
    </w:p>
    <w:p w14:paraId="2FDC524F" w14:textId="77777777" w:rsidR="003B7D08" w:rsidRPr="002A4F1E" w:rsidRDefault="003B7D08" w:rsidP="003B7D08">
      <w:pPr>
        <w:suppressAutoHyphens/>
        <w:spacing w:after="160" w:line="100" w:lineRule="atLeast"/>
        <w:jc w:val="both"/>
        <w:rPr>
          <w:rFonts w:asciiTheme="minorHAnsi" w:eastAsia="Arial Unicode MS" w:hAnsiTheme="minorHAnsi" w:cs="Arial"/>
          <w:sz w:val="22"/>
          <w:szCs w:val="22"/>
          <w:lang w:eastAsia="en-US"/>
        </w:rPr>
      </w:pPr>
      <w:r w:rsidRPr="002A4F1E">
        <w:rPr>
          <w:rFonts w:asciiTheme="minorHAnsi" w:eastAsia="Arial Unicode MS" w:hAnsiTheme="minorHAnsi" w:cs="Arial"/>
          <w:sz w:val="22"/>
          <w:szCs w:val="22"/>
          <w:lang w:eastAsia="en-US"/>
        </w:rPr>
        <w:t xml:space="preserve">S’il y a lieu, il pourra être demandé des éléments complémentaires (descriptifs, pièces justificatives…). </w:t>
      </w:r>
    </w:p>
    <w:p w14:paraId="324E63C3" w14:textId="77777777" w:rsidR="003B7D08" w:rsidRPr="002A4F1E" w:rsidRDefault="003B7D08" w:rsidP="003B7D08">
      <w:pPr>
        <w:numPr>
          <w:ilvl w:val="0"/>
          <w:numId w:val="1"/>
        </w:numPr>
        <w:spacing w:after="160" w:line="259" w:lineRule="auto"/>
        <w:contextualSpacing/>
        <w:jc w:val="both"/>
        <w:rPr>
          <w:rFonts w:ascii="Arial Black" w:eastAsiaTheme="minorHAnsi" w:hAnsi="Arial Black" w:cstheme="minorBidi"/>
          <w:sz w:val="22"/>
          <w:szCs w:val="22"/>
          <w:lang w:eastAsia="en-US"/>
        </w:rPr>
      </w:pPr>
      <w:r w:rsidRPr="002A4F1E">
        <w:rPr>
          <w:rFonts w:ascii="Arial Black" w:eastAsiaTheme="minorHAnsi" w:hAnsi="Arial Black" w:cstheme="minorBidi"/>
          <w:sz w:val="22"/>
          <w:szCs w:val="22"/>
          <w:lang w:eastAsia="en-US"/>
        </w:rPr>
        <w:t>Sélection des candidatures</w:t>
      </w:r>
    </w:p>
    <w:p w14:paraId="0455F920" w14:textId="77777777" w:rsidR="003B7D08" w:rsidRPr="002A4F1E" w:rsidRDefault="003B7D08" w:rsidP="003B7D08">
      <w:pPr>
        <w:autoSpaceDE w:val="0"/>
        <w:spacing w:after="160" w:line="259" w:lineRule="auto"/>
        <w:rPr>
          <w:rFonts w:asciiTheme="minorHAnsi" w:eastAsia="Arial Unicode MS" w:hAnsiTheme="minorHAnsi" w:cs="Arial"/>
          <w:color w:val="000000"/>
          <w:sz w:val="22"/>
          <w:szCs w:val="22"/>
          <w:lang w:eastAsia="en-US"/>
        </w:rPr>
      </w:pPr>
      <w:r w:rsidRPr="002A4F1E">
        <w:rPr>
          <w:rFonts w:asciiTheme="minorHAnsi" w:eastAsia="Arial Unicode MS" w:hAnsiTheme="minorHAnsi" w:cs="Arial"/>
          <w:color w:val="000000"/>
          <w:sz w:val="22"/>
          <w:szCs w:val="22"/>
          <w:lang w:eastAsia="en-US"/>
        </w:rPr>
        <w:t>La sélection des candidatures s’effectuera par action. Pour chaque action, les candidatures seront analysées par les services techniques de la Région et notées au regard des critères suivants :</w:t>
      </w:r>
    </w:p>
    <w:p w14:paraId="7142E676" w14:textId="77777777" w:rsidR="003B7D08" w:rsidRPr="002A4F1E" w:rsidRDefault="003B7D08" w:rsidP="003B7D08">
      <w:pPr>
        <w:autoSpaceDE w:val="0"/>
        <w:spacing w:after="160" w:line="256" w:lineRule="auto"/>
        <w:ind w:left="720"/>
        <w:jc w:val="both"/>
        <w:rPr>
          <w:rFonts w:asciiTheme="minorHAnsi" w:hAnsiTheme="minorHAnsi" w:cs="Arial"/>
          <w:i/>
          <w:color w:val="000000"/>
          <w:kern w:val="2"/>
          <w:sz w:val="22"/>
          <w:szCs w:val="22"/>
          <w:lang w:eastAsia="zh-CN"/>
        </w:rPr>
      </w:pPr>
    </w:p>
    <w:tbl>
      <w:tblPr>
        <w:tblStyle w:val="Grilledutableau1"/>
        <w:tblW w:w="0" w:type="auto"/>
        <w:tblLook w:val="04A0" w:firstRow="1" w:lastRow="0" w:firstColumn="1" w:lastColumn="0" w:noHBand="0" w:noVBand="1"/>
      </w:tblPr>
      <w:tblGrid>
        <w:gridCol w:w="7203"/>
        <w:gridCol w:w="1859"/>
      </w:tblGrid>
      <w:tr w:rsidR="003B7D08" w:rsidRPr="002A4F1E" w14:paraId="6C5D4B34" w14:textId="77777777" w:rsidTr="00EA31DB">
        <w:tc>
          <w:tcPr>
            <w:tcW w:w="7203" w:type="dxa"/>
          </w:tcPr>
          <w:p w14:paraId="2E9032A8" w14:textId="77777777" w:rsidR="003B7D08" w:rsidRPr="002A4F1E" w:rsidRDefault="003B7D08" w:rsidP="00EA31DB">
            <w:pPr>
              <w:jc w:val="center"/>
              <w:rPr>
                <w:rFonts w:asciiTheme="minorHAnsi" w:eastAsiaTheme="minorHAnsi" w:hAnsiTheme="minorHAnsi" w:cstheme="minorBidi"/>
                <w:b/>
                <w:sz w:val="22"/>
                <w:szCs w:val="22"/>
                <w:lang w:eastAsia="en-US"/>
              </w:rPr>
            </w:pPr>
            <w:r w:rsidRPr="002A4F1E">
              <w:rPr>
                <w:rFonts w:asciiTheme="minorHAnsi" w:eastAsiaTheme="minorHAnsi" w:hAnsiTheme="minorHAnsi" w:cstheme="minorBidi"/>
                <w:b/>
                <w:sz w:val="22"/>
                <w:szCs w:val="22"/>
                <w:lang w:eastAsia="en-US"/>
              </w:rPr>
              <w:t>Critères de sélection</w:t>
            </w:r>
          </w:p>
        </w:tc>
        <w:tc>
          <w:tcPr>
            <w:tcW w:w="1859" w:type="dxa"/>
          </w:tcPr>
          <w:p w14:paraId="6CF41F2F" w14:textId="77777777" w:rsidR="003B7D08" w:rsidRPr="002A4F1E" w:rsidRDefault="003B7D08" w:rsidP="00EA31DB">
            <w:pPr>
              <w:jc w:val="center"/>
              <w:rPr>
                <w:rFonts w:asciiTheme="minorHAnsi" w:eastAsiaTheme="minorHAnsi" w:hAnsiTheme="minorHAnsi" w:cstheme="minorBidi"/>
                <w:b/>
                <w:sz w:val="22"/>
                <w:szCs w:val="22"/>
                <w:lang w:eastAsia="en-US"/>
              </w:rPr>
            </w:pPr>
            <w:r w:rsidRPr="002A4F1E">
              <w:rPr>
                <w:rFonts w:asciiTheme="minorHAnsi" w:eastAsiaTheme="minorHAnsi" w:hAnsiTheme="minorHAnsi" w:cstheme="minorBidi"/>
                <w:b/>
                <w:sz w:val="22"/>
                <w:szCs w:val="22"/>
                <w:lang w:eastAsia="en-US"/>
              </w:rPr>
              <w:t>Note obtenue pour le critère</w:t>
            </w:r>
          </w:p>
        </w:tc>
      </w:tr>
      <w:tr w:rsidR="003B7D08" w:rsidRPr="002A4F1E" w14:paraId="07031654" w14:textId="77777777" w:rsidTr="00EA31DB">
        <w:tc>
          <w:tcPr>
            <w:tcW w:w="7203" w:type="dxa"/>
          </w:tcPr>
          <w:p w14:paraId="521AF0EB" w14:textId="77777777" w:rsidR="003B7D08" w:rsidRPr="002A4F1E" w:rsidRDefault="003B7D08" w:rsidP="003B7D08">
            <w:pPr>
              <w:numPr>
                <w:ilvl w:val="0"/>
                <w:numId w:val="12"/>
              </w:numPr>
              <w:contextualSpacing/>
              <w:rPr>
                <w:rFonts w:asciiTheme="minorHAnsi" w:eastAsiaTheme="minorHAnsi" w:hAnsiTheme="minorHAnsi" w:cstheme="minorBidi"/>
                <w:b/>
                <w:sz w:val="22"/>
                <w:szCs w:val="22"/>
                <w:lang w:eastAsia="en-US"/>
              </w:rPr>
            </w:pPr>
            <w:r w:rsidRPr="002A4F1E">
              <w:rPr>
                <w:rFonts w:asciiTheme="minorHAnsi" w:eastAsiaTheme="minorHAnsi" w:hAnsiTheme="minorHAnsi" w:cstheme="minorBidi"/>
                <w:b/>
                <w:sz w:val="22"/>
                <w:szCs w:val="22"/>
                <w:lang w:eastAsia="en-US"/>
              </w:rPr>
              <w:t>Qualité de la réponse</w:t>
            </w:r>
          </w:p>
        </w:tc>
        <w:tc>
          <w:tcPr>
            <w:tcW w:w="1859" w:type="dxa"/>
          </w:tcPr>
          <w:p w14:paraId="6E9937EB" w14:textId="77777777" w:rsidR="003B7D08" w:rsidRPr="002A4F1E" w:rsidRDefault="003B7D08" w:rsidP="00EA31DB">
            <w:pPr>
              <w:jc w:val="center"/>
              <w:rPr>
                <w:rFonts w:asciiTheme="minorHAnsi" w:eastAsiaTheme="minorHAnsi" w:hAnsiTheme="minorHAnsi" w:cstheme="minorBidi"/>
                <w:b/>
                <w:sz w:val="22"/>
                <w:szCs w:val="22"/>
                <w:lang w:eastAsia="en-US"/>
              </w:rPr>
            </w:pPr>
            <w:r w:rsidRPr="002A4F1E">
              <w:rPr>
                <w:rFonts w:asciiTheme="minorHAnsi" w:eastAsiaTheme="minorHAnsi" w:hAnsiTheme="minorHAnsi" w:cstheme="minorBidi"/>
                <w:b/>
                <w:sz w:val="22"/>
                <w:szCs w:val="22"/>
                <w:lang w:eastAsia="en-US"/>
              </w:rPr>
              <w:t>6 points</w:t>
            </w:r>
          </w:p>
        </w:tc>
      </w:tr>
      <w:tr w:rsidR="003B7D08" w:rsidRPr="002A4F1E" w14:paraId="0D13C7D0" w14:textId="77777777" w:rsidTr="00EA31DB">
        <w:tc>
          <w:tcPr>
            <w:tcW w:w="7203" w:type="dxa"/>
          </w:tcPr>
          <w:p w14:paraId="1C7C53FB" w14:textId="77777777" w:rsidR="003B7D08" w:rsidRPr="002A4F1E" w:rsidRDefault="003B7D08" w:rsidP="003B7D08">
            <w:pPr>
              <w:numPr>
                <w:ilvl w:val="0"/>
                <w:numId w:val="13"/>
              </w:numPr>
              <w:contextualSpacing/>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Tous les documents sont fournis</w:t>
            </w:r>
          </w:p>
        </w:tc>
        <w:tc>
          <w:tcPr>
            <w:tcW w:w="1859" w:type="dxa"/>
          </w:tcPr>
          <w:p w14:paraId="68AE9840" w14:textId="77777777" w:rsidR="003B7D08" w:rsidRPr="002A4F1E" w:rsidRDefault="003B7D08" w:rsidP="00EA31DB">
            <w:pPr>
              <w:jc w:val="center"/>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2 points</w:t>
            </w:r>
          </w:p>
        </w:tc>
      </w:tr>
      <w:tr w:rsidR="003B7D08" w:rsidRPr="002A4F1E" w14:paraId="2DD6F42F" w14:textId="77777777" w:rsidTr="00EA31DB">
        <w:tc>
          <w:tcPr>
            <w:tcW w:w="7203" w:type="dxa"/>
          </w:tcPr>
          <w:p w14:paraId="4AE53401" w14:textId="77777777" w:rsidR="003B7D08" w:rsidRPr="002A4F1E" w:rsidRDefault="003B7D08" w:rsidP="003B7D08">
            <w:pPr>
              <w:numPr>
                <w:ilvl w:val="0"/>
                <w:numId w:val="13"/>
              </w:numPr>
              <w:contextualSpacing/>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Les formalités sont respectées (notamment dossier de candidature correctement rempli et avec précisions)</w:t>
            </w:r>
          </w:p>
        </w:tc>
        <w:tc>
          <w:tcPr>
            <w:tcW w:w="1859" w:type="dxa"/>
          </w:tcPr>
          <w:p w14:paraId="5608E21A" w14:textId="77777777" w:rsidR="003B7D08" w:rsidRPr="002A4F1E" w:rsidRDefault="003B7D08" w:rsidP="00EA31DB">
            <w:pPr>
              <w:jc w:val="center"/>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2 points</w:t>
            </w:r>
          </w:p>
        </w:tc>
      </w:tr>
      <w:tr w:rsidR="003B7D08" w:rsidRPr="002A4F1E" w14:paraId="384FFAD2" w14:textId="77777777" w:rsidTr="00EA31DB">
        <w:tc>
          <w:tcPr>
            <w:tcW w:w="7203" w:type="dxa"/>
          </w:tcPr>
          <w:p w14:paraId="2A6288C4" w14:textId="77777777" w:rsidR="003B7D08" w:rsidRPr="002A4F1E" w:rsidRDefault="003B7D08" w:rsidP="003B7D08">
            <w:pPr>
              <w:numPr>
                <w:ilvl w:val="0"/>
                <w:numId w:val="13"/>
              </w:numPr>
              <w:contextualSpacing/>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Les actions sont précisément décrites et permettent de comprendre la prestation proposée</w:t>
            </w:r>
          </w:p>
        </w:tc>
        <w:tc>
          <w:tcPr>
            <w:tcW w:w="1859" w:type="dxa"/>
          </w:tcPr>
          <w:p w14:paraId="21258AF1" w14:textId="77777777" w:rsidR="003B7D08" w:rsidRPr="002A4F1E" w:rsidRDefault="003B7D08" w:rsidP="00EA31DB">
            <w:pPr>
              <w:jc w:val="center"/>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2 points</w:t>
            </w:r>
          </w:p>
        </w:tc>
      </w:tr>
      <w:tr w:rsidR="003B7D08" w:rsidRPr="002A4F1E" w14:paraId="54DA8CFF" w14:textId="77777777" w:rsidTr="00EA31DB">
        <w:tc>
          <w:tcPr>
            <w:tcW w:w="9062" w:type="dxa"/>
            <w:gridSpan w:val="2"/>
          </w:tcPr>
          <w:p w14:paraId="6F5617C3" w14:textId="77777777" w:rsidR="003B7D08" w:rsidRPr="002A4F1E" w:rsidRDefault="003B7D08" w:rsidP="00EA31DB">
            <w:pPr>
              <w:jc w:val="center"/>
              <w:rPr>
                <w:rFonts w:asciiTheme="minorHAnsi" w:eastAsiaTheme="minorHAnsi" w:hAnsiTheme="minorHAnsi" w:cstheme="minorBidi"/>
                <w:b/>
                <w:sz w:val="22"/>
                <w:szCs w:val="22"/>
                <w:lang w:eastAsia="en-US"/>
              </w:rPr>
            </w:pPr>
          </w:p>
        </w:tc>
      </w:tr>
      <w:tr w:rsidR="003B7D08" w:rsidRPr="002A4F1E" w14:paraId="036CAEA6" w14:textId="77777777" w:rsidTr="00EA31DB">
        <w:tc>
          <w:tcPr>
            <w:tcW w:w="7203" w:type="dxa"/>
          </w:tcPr>
          <w:p w14:paraId="5F6007E6" w14:textId="77777777" w:rsidR="003B7D08" w:rsidRPr="002A4F1E" w:rsidRDefault="003B7D08" w:rsidP="003B7D08">
            <w:pPr>
              <w:numPr>
                <w:ilvl w:val="0"/>
                <w:numId w:val="12"/>
              </w:numPr>
              <w:contextualSpacing/>
              <w:rPr>
                <w:rFonts w:asciiTheme="minorHAnsi" w:eastAsiaTheme="minorHAnsi" w:hAnsiTheme="minorHAnsi" w:cstheme="minorBidi"/>
                <w:b/>
                <w:sz w:val="22"/>
                <w:szCs w:val="22"/>
                <w:lang w:eastAsia="en-US"/>
              </w:rPr>
            </w:pPr>
            <w:r w:rsidRPr="002A4F1E">
              <w:rPr>
                <w:rFonts w:asciiTheme="minorHAnsi" w:eastAsiaTheme="minorHAnsi" w:hAnsiTheme="minorHAnsi" w:cstheme="minorBidi"/>
                <w:b/>
                <w:sz w:val="22"/>
                <w:szCs w:val="22"/>
                <w:lang w:eastAsia="en-US"/>
              </w:rPr>
              <w:t>Compétences de l’organisme et adéquation entre les moyens mis en œuvre et la proposition</w:t>
            </w:r>
          </w:p>
        </w:tc>
        <w:tc>
          <w:tcPr>
            <w:tcW w:w="1859" w:type="dxa"/>
          </w:tcPr>
          <w:p w14:paraId="021BE6AA" w14:textId="77777777" w:rsidR="003B7D08" w:rsidRPr="002A4F1E" w:rsidRDefault="003B7D08" w:rsidP="00EA31DB">
            <w:pPr>
              <w:jc w:val="center"/>
              <w:rPr>
                <w:rFonts w:asciiTheme="minorHAnsi" w:eastAsiaTheme="minorHAnsi" w:hAnsiTheme="minorHAnsi" w:cstheme="minorBidi"/>
                <w:b/>
                <w:sz w:val="22"/>
                <w:szCs w:val="22"/>
                <w:lang w:eastAsia="en-US"/>
              </w:rPr>
            </w:pPr>
            <w:r w:rsidRPr="002A4F1E">
              <w:rPr>
                <w:rFonts w:asciiTheme="minorHAnsi" w:eastAsiaTheme="minorHAnsi" w:hAnsiTheme="minorHAnsi" w:cstheme="minorBidi"/>
                <w:b/>
                <w:sz w:val="22"/>
                <w:szCs w:val="22"/>
                <w:lang w:eastAsia="en-US"/>
              </w:rPr>
              <w:t>29 points</w:t>
            </w:r>
          </w:p>
        </w:tc>
      </w:tr>
      <w:tr w:rsidR="003B7D08" w:rsidRPr="002A4F1E" w14:paraId="3E65EB89" w14:textId="77777777" w:rsidTr="00EA31DB">
        <w:tc>
          <w:tcPr>
            <w:tcW w:w="7203" w:type="dxa"/>
          </w:tcPr>
          <w:p w14:paraId="7B74D432" w14:textId="77777777" w:rsidR="003B7D08" w:rsidRPr="002A4F1E" w:rsidRDefault="003B7D08" w:rsidP="003B7D08">
            <w:pPr>
              <w:numPr>
                <w:ilvl w:val="0"/>
                <w:numId w:val="14"/>
              </w:numPr>
              <w:contextualSpacing/>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 xml:space="preserve">Connaissance du contexte et expertise dans le domaine de l’action </w:t>
            </w:r>
          </w:p>
          <w:p w14:paraId="4BFD7458" w14:textId="77777777" w:rsidR="003B7D08" w:rsidRPr="002A4F1E" w:rsidRDefault="003B7D08" w:rsidP="00EA31DB">
            <w:pPr>
              <w:ind w:left="1485"/>
              <w:contextualSpacing/>
              <w:rPr>
                <w:rFonts w:asciiTheme="minorHAnsi" w:eastAsiaTheme="minorHAnsi" w:hAnsiTheme="minorHAnsi" w:cstheme="minorBidi"/>
                <w:sz w:val="22"/>
                <w:szCs w:val="22"/>
                <w:lang w:eastAsia="en-US"/>
              </w:rPr>
            </w:pPr>
          </w:p>
          <w:p w14:paraId="55653E24" w14:textId="77777777" w:rsidR="003B7D08" w:rsidRPr="002A4F1E" w:rsidRDefault="003B7D08" w:rsidP="003B7D08">
            <w:pPr>
              <w:numPr>
                <w:ilvl w:val="0"/>
                <w:numId w:val="15"/>
              </w:numPr>
              <w:contextualSpacing/>
              <w:rPr>
                <w:rFonts w:asciiTheme="minorHAnsi" w:eastAsiaTheme="minorHAnsi" w:hAnsiTheme="minorHAnsi" w:cstheme="minorBidi"/>
                <w:i/>
                <w:sz w:val="22"/>
                <w:szCs w:val="22"/>
                <w:lang w:eastAsia="en-US"/>
              </w:rPr>
            </w:pPr>
            <w:r w:rsidRPr="002A4F1E">
              <w:rPr>
                <w:rFonts w:asciiTheme="minorHAnsi" w:eastAsiaTheme="minorHAnsi" w:hAnsiTheme="minorHAnsi" w:cstheme="minorBidi"/>
                <w:i/>
                <w:sz w:val="22"/>
                <w:szCs w:val="22"/>
                <w:lang w:eastAsia="en-US"/>
              </w:rPr>
              <w:t>Connaissance du contexte agricole (économique, technique, social…)</w:t>
            </w:r>
          </w:p>
          <w:p w14:paraId="280DD3AE" w14:textId="77777777" w:rsidR="003B7D08" w:rsidRPr="002A4F1E" w:rsidRDefault="003B7D08" w:rsidP="003B7D08">
            <w:pPr>
              <w:numPr>
                <w:ilvl w:val="0"/>
                <w:numId w:val="15"/>
              </w:numPr>
              <w:contextualSpacing/>
              <w:rPr>
                <w:rFonts w:asciiTheme="minorHAnsi" w:eastAsiaTheme="minorHAnsi" w:hAnsiTheme="minorHAnsi" w:cstheme="minorBidi"/>
                <w:i/>
                <w:sz w:val="22"/>
                <w:szCs w:val="22"/>
                <w:lang w:eastAsia="en-US"/>
              </w:rPr>
            </w:pPr>
            <w:r w:rsidRPr="002A4F1E">
              <w:rPr>
                <w:rFonts w:asciiTheme="minorHAnsi" w:eastAsiaTheme="minorHAnsi" w:hAnsiTheme="minorHAnsi" w:cstheme="minorBidi"/>
                <w:i/>
                <w:sz w:val="22"/>
                <w:szCs w:val="22"/>
                <w:lang w:eastAsia="en-US"/>
              </w:rPr>
              <w:t>Connaissance des enjeux de l’installation-transmission</w:t>
            </w:r>
          </w:p>
          <w:p w14:paraId="357E8391" w14:textId="77777777" w:rsidR="003B7D08" w:rsidRPr="002A4F1E" w:rsidRDefault="003B7D08" w:rsidP="003B7D08">
            <w:pPr>
              <w:numPr>
                <w:ilvl w:val="0"/>
                <w:numId w:val="15"/>
              </w:numPr>
              <w:contextualSpacing/>
              <w:rPr>
                <w:rFonts w:asciiTheme="minorHAnsi" w:eastAsiaTheme="minorHAnsi" w:hAnsiTheme="minorHAnsi" w:cstheme="minorBidi"/>
                <w:sz w:val="22"/>
                <w:szCs w:val="22"/>
                <w:lang w:eastAsia="en-US"/>
              </w:rPr>
            </w:pPr>
            <w:r w:rsidRPr="002A4F1E">
              <w:rPr>
                <w:rFonts w:asciiTheme="minorHAnsi" w:eastAsiaTheme="minorHAnsi" w:hAnsiTheme="minorHAnsi" w:cstheme="minorBidi"/>
                <w:i/>
                <w:sz w:val="22"/>
                <w:szCs w:val="22"/>
                <w:lang w:eastAsia="en-US"/>
              </w:rPr>
              <w:t>expertise en matière de conseil agricole et/ou d’organisation d’actions collectives selon l’action</w:t>
            </w:r>
          </w:p>
        </w:tc>
        <w:tc>
          <w:tcPr>
            <w:tcW w:w="1859" w:type="dxa"/>
          </w:tcPr>
          <w:p w14:paraId="518A24D8" w14:textId="77777777" w:rsidR="003B7D08" w:rsidRPr="002A4F1E" w:rsidRDefault="003B7D08" w:rsidP="00EA31DB">
            <w:pPr>
              <w:jc w:val="center"/>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9 points répartis en :</w:t>
            </w:r>
          </w:p>
          <w:p w14:paraId="3BB46423" w14:textId="77777777" w:rsidR="003B7D08" w:rsidRPr="002A4F1E" w:rsidRDefault="003B7D08" w:rsidP="00EA31DB">
            <w:pPr>
              <w:jc w:val="center"/>
              <w:rPr>
                <w:rFonts w:asciiTheme="minorHAnsi" w:eastAsiaTheme="minorHAnsi" w:hAnsiTheme="minorHAnsi" w:cstheme="minorBidi"/>
                <w:i/>
                <w:sz w:val="22"/>
                <w:szCs w:val="22"/>
                <w:lang w:eastAsia="en-US"/>
              </w:rPr>
            </w:pPr>
            <w:r w:rsidRPr="002A4F1E">
              <w:rPr>
                <w:rFonts w:asciiTheme="minorHAnsi" w:eastAsiaTheme="minorHAnsi" w:hAnsiTheme="minorHAnsi" w:cstheme="minorBidi"/>
                <w:i/>
                <w:sz w:val="22"/>
                <w:szCs w:val="22"/>
                <w:lang w:eastAsia="en-US"/>
              </w:rPr>
              <w:t>3 points</w:t>
            </w:r>
          </w:p>
          <w:p w14:paraId="12725B40" w14:textId="77777777" w:rsidR="003B7D08" w:rsidRPr="002A4F1E" w:rsidRDefault="003B7D08" w:rsidP="00EA31DB">
            <w:pPr>
              <w:jc w:val="center"/>
              <w:rPr>
                <w:rFonts w:asciiTheme="minorHAnsi" w:eastAsiaTheme="minorHAnsi" w:hAnsiTheme="minorHAnsi" w:cstheme="minorBidi"/>
                <w:i/>
                <w:sz w:val="22"/>
                <w:szCs w:val="22"/>
                <w:lang w:eastAsia="en-US"/>
              </w:rPr>
            </w:pPr>
          </w:p>
          <w:p w14:paraId="48235322" w14:textId="77777777" w:rsidR="003B7D08" w:rsidRPr="002A4F1E" w:rsidRDefault="003B7D08" w:rsidP="00EA31DB">
            <w:pPr>
              <w:jc w:val="center"/>
              <w:rPr>
                <w:rFonts w:asciiTheme="minorHAnsi" w:eastAsiaTheme="minorHAnsi" w:hAnsiTheme="minorHAnsi" w:cstheme="minorBidi"/>
                <w:i/>
                <w:sz w:val="22"/>
                <w:szCs w:val="22"/>
                <w:lang w:eastAsia="en-US"/>
              </w:rPr>
            </w:pPr>
            <w:r w:rsidRPr="002A4F1E">
              <w:rPr>
                <w:rFonts w:asciiTheme="minorHAnsi" w:eastAsiaTheme="minorHAnsi" w:hAnsiTheme="minorHAnsi" w:cstheme="minorBidi"/>
                <w:i/>
                <w:sz w:val="22"/>
                <w:szCs w:val="22"/>
                <w:lang w:eastAsia="en-US"/>
              </w:rPr>
              <w:t>3 points</w:t>
            </w:r>
          </w:p>
          <w:p w14:paraId="0E3911A0" w14:textId="77777777" w:rsidR="003B7D08" w:rsidRPr="002A4F1E" w:rsidRDefault="003B7D08" w:rsidP="00EA31DB">
            <w:pPr>
              <w:jc w:val="center"/>
              <w:rPr>
                <w:rFonts w:asciiTheme="minorHAnsi" w:eastAsiaTheme="minorHAnsi" w:hAnsiTheme="minorHAnsi" w:cstheme="minorBidi"/>
                <w:sz w:val="22"/>
                <w:szCs w:val="22"/>
                <w:lang w:eastAsia="en-US"/>
              </w:rPr>
            </w:pPr>
            <w:r w:rsidRPr="002A4F1E">
              <w:rPr>
                <w:rFonts w:asciiTheme="minorHAnsi" w:eastAsiaTheme="minorHAnsi" w:hAnsiTheme="minorHAnsi" w:cstheme="minorBidi"/>
                <w:i/>
                <w:sz w:val="22"/>
                <w:szCs w:val="22"/>
                <w:lang w:eastAsia="en-US"/>
              </w:rPr>
              <w:t>4 points</w:t>
            </w:r>
          </w:p>
        </w:tc>
      </w:tr>
      <w:tr w:rsidR="003B7D08" w:rsidRPr="002A4F1E" w14:paraId="6F3F9E6E" w14:textId="77777777" w:rsidTr="00EA31DB">
        <w:tc>
          <w:tcPr>
            <w:tcW w:w="7203" w:type="dxa"/>
          </w:tcPr>
          <w:p w14:paraId="6709BA63" w14:textId="77777777" w:rsidR="003B7D08" w:rsidRPr="002A4F1E" w:rsidRDefault="003B7D08" w:rsidP="003B7D08">
            <w:pPr>
              <w:numPr>
                <w:ilvl w:val="0"/>
                <w:numId w:val="14"/>
              </w:numPr>
              <w:contextualSpacing/>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 xml:space="preserve"> Compétences des personnes réalisant les prestations (CV)</w:t>
            </w:r>
          </w:p>
        </w:tc>
        <w:tc>
          <w:tcPr>
            <w:tcW w:w="1859" w:type="dxa"/>
          </w:tcPr>
          <w:p w14:paraId="7B405D13" w14:textId="77777777" w:rsidR="003B7D08" w:rsidRPr="002A4F1E" w:rsidRDefault="003B7D08" w:rsidP="00EA31DB">
            <w:pPr>
              <w:jc w:val="center"/>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4 points</w:t>
            </w:r>
          </w:p>
        </w:tc>
      </w:tr>
      <w:tr w:rsidR="003B7D08" w:rsidRPr="002A4F1E" w14:paraId="660BE037" w14:textId="77777777" w:rsidTr="00EA31DB">
        <w:tc>
          <w:tcPr>
            <w:tcW w:w="7203" w:type="dxa"/>
          </w:tcPr>
          <w:p w14:paraId="76ADDDF7" w14:textId="77777777" w:rsidR="003B7D08" w:rsidRPr="002A4F1E" w:rsidRDefault="003B7D08" w:rsidP="003B7D08">
            <w:pPr>
              <w:numPr>
                <w:ilvl w:val="0"/>
                <w:numId w:val="14"/>
              </w:numPr>
              <w:autoSpaceDE w:val="0"/>
              <w:spacing w:after="160" w:line="256" w:lineRule="auto"/>
              <w:jc w:val="both"/>
              <w:rPr>
                <w:rFonts w:asciiTheme="minorHAnsi" w:hAnsiTheme="minorHAnsi" w:cs="Arial"/>
                <w:i/>
                <w:color w:val="000000"/>
                <w:kern w:val="2"/>
                <w:sz w:val="22"/>
                <w:szCs w:val="22"/>
                <w:lang w:eastAsia="zh-CN"/>
              </w:rPr>
            </w:pPr>
            <w:r w:rsidRPr="002A4F1E">
              <w:rPr>
                <w:rFonts w:asciiTheme="minorHAnsi" w:hAnsiTheme="minorHAnsi" w:cs="Arial"/>
                <w:color w:val="000000"/>
                <w:kern w:val="2"/>
                <w:sz w:val="22"/>
                <w:szCs w:val="22"/>
                <w:lang w:eastAsia="zh-CN"/>
              </w:rPr>
              <w:t>Pertinence de la prestation proposée au regard de la demande et des besoins des candidats </w:t>
            </w:r>
            <w:r w:rsidRPr="002A4F1E">
              <w:rPr>
                <w:rFonts w:asciiTheme="minorHAnsi" w:hAnsiTheme="minorHAnsi" w:cs="Arial"/>
                <w:i/>
                <w:color w:val="000000"/>
                <w:kern w:val="2"/>
                <w:sz w:val="22"/>
                <w:szCs w:val="22"/>
                <w:lang w:eastAsia="zh-CN"/>
              </w:rPr>
              <w:t xml:space="preserve"> </w:t>
            </w:r>
          </w:p>
          <w:p w14:paraId="07293E40" w14:textId="77777777" w:rsidR="003B7D08" w:rsidRPr="002A4F1E" w:rsidRDefault="003B7D08" w:rsidP="00EA31DB">
            <w:pPr>
              <w:autoSpaceDE w:val="0"/>
              <w:spacing w:after="160" w:line="256" w:lineRule="auto"/>
              <w:ind w:left="720"/>
              <w:jc w:val="both"/>
              <w:rPr>
                <w:rFonts w:asciiTheme="minorHAnsi" w:hAnsiTheme="minorHAnsi" w:cs="Arial"/>
                <w:i/>
                <w:color w:val="000000"/>
                <w:kern w:val="2"/>
                <w:sz w:val="22"/>
                <w:szCs w:val="22"/>
                <w:lang w:eastAsia="zh-CN"/>
              </w:rPr>
            </w:pPr>
          </w:p>
          <w:p w14:paraId="5445D7EB" w14:textId="77777777" w:rsidR="003B7D08" w:rsidRPr="002A4F1E" w:rsidRDefault="003B7D08" w:rsidP="00EA31DB">
            <w:pPr>
              <w:autoSpaceDE w:val="0"/>
              <w:spacing w:after="160" w:line="256" w:lineRule="auto"/>
              <w:ind w:left="720"/>
              <w:jc w:val="both"/>
              <w:rPr>
                <w:rFonts w:ascii="LiberationSerif" w:hAnsi="LiberationSerif" w:cs="LiberationSerif"/>
                <w:i/>
                <w:color w:val="000000"/>
                <w:kern w:val="2"/>
                <w:sz w:val="18"/>
                <w:lang w:eastAsia="zh-CN"/>
              </w:rPr>
            </w:pPr>
            <w:r w:rsidRPr="002A4F1E">
              <w:rPr>
                <w:rFonts w:ascii="LiberationSerif" w:hAnsi="LiberationSerif" w:cs="Arial"/>
                <w:i/>
                <w:color w:val="000000"/>
                <w:kern w:val="2"/>
                <w:sz w:val="18"/>
                <w:lang w:eastAsia="zh-CN"/>
              </w:rPr>
              <w:t xml:space="preserve">ET caractère innovant de la Proposition (pour les actions Boost ton collectif, ACTiv ta cession reprise, Activ tes ressources humaines). </w:t>
            </w:r>
          </w:p>
        </w:tc>
        <w:tc>
          <w:tcPr>
            <w:tcW w:w="1859" w:type="dxa"/>
          </w:tcPr>
          <w:p w14:paraId="167934D4" w14:textId="77777777" w:rsidR="003B7D08" w:rsidRPr="002A4F1E" w:rsidRDefault="003B7D08" w:rsidP="00EA31DB">
            <w:pPr>
              <w:jc w:val="center"/>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7 points</w:t>
            </w:r>
          </w:p>
          <w:p w14:paraId="42EC766B" w14:textId="77777777" w:rsidR="003B7D08" w:rsidRPr="002A4F1E" w:rsidRDefault="003B7D08" w:rsidP="00EA31DB">
            <w:pPr>
              <w:jc w:val="center"/>
              <w:rPr>
                <w:rFonts w:asciiTheme="minorHAnsi" w:eastAsiaTheme="minorHAnsi" w:hAnsiTheme="minorHAnsi" w:cstheme="minorBidi"/>
                <w:i/>
                <w:sz w:val="22"/>
                <w:szCs w:val="22"/>
                <w:lang w:eastAsia="en-US"/>
              </w:rPr>
            </w:pPr>
            <w:r w:rsidRPr="002A4F1E">
              <w:rPr>
                <w:rFonts w:asciiTheme="minorHAnsi" w:eastAsiaTheme="minorHAnsi" w:hAnsiTheme="minorHAnsi" w:cstheme="minorBidi"/>
                <w:i/>
                <w:sz w:val="22"/>
                <w:szCs w:val="22"/>
                <w:lang w:eastAsia="en-US"/>
              </w:rPr>
              <w:t>(3 points pour les nouvelles actions)</w:t>
            </w:r>
          </w:p>
          <w:p w14:paraId="0487B2B4" w14:textId="77777777" w:rsidR="003B7D08" w:rsidRPr="002A4F1E" w:rsidRDefault="003B7D08" w:rsidP="00EA31DB">
            <w:pPr>
              <w:jc w:val="center"/>
              <w:rPr>
                <w:rFonts w:asciiTheme="minorHAnsi" w:eastAsiaTheme="minorHAnsi" w:hAnsiTheme="minorHAnsi" w:cstheme="minorBidi"/>
                <w:sz w:val="22"/>
                <w:szCs w:val="22"/>
                <w:lang w:eastAsia="en-US"/>
              </w:rPr>
            </w:pPr>
          </w:p>
          <w:p w14:paraId="64DF4FF9" w14:textId="77777777" w:rsidR="003B7D08" w:rsidRPr="002A4F1E" w:rsidRDefault="003B7D08" w:rsidP="00EA31DB">
            <w:pPr>
              <w:jc w:val="center"/>
              <w:rPr>
                <w:rFonts w:asciiTheme="minorHAnsi" w:eastAsiaTheme="minorHAnsi" w:hAnsiTheme="minorHAnsi" w:cstheme="minorBidi"/>
                <w:i/>
                <w:sz w:val="22"/>
                <w:szCs w:val="22"/>
                <w:lang w:eastAsia="en-US"/>
              </w:rPr>
            </w:pPr>
            <w:r w:rsidRPr="002A4F1E">
              <w:rPr>
                <w:rFonts w:asciiTheme="minorHAnsi" w:eastAsiaTheme="minorHAnsi" w:hAnsiTheme="minorHAnsi" w:cstheme="minorBidi"/>
                <w:i/>
                <w:sz w:val="22"/>
                <w:szCs w:val="22"/>
                <w:lang w:eastAsia="en-US"/>
              </w:rPr>
              <w:t>4 points (uniquement pour les nouvelles actions)</w:t>
            </w:r>
          </w:p>
        </w:tc>
      </w:tr>
      <w:tr w:rsidR="003B7D08" w:rsidRPr="002A4F1E" w14:paraId="0F9025FF" w14:textId="77777777" w:rsidTr="00EA31DB">
        <w:tc>
          <w:tcPr>
            <w:tcW w:w="7203" w:type="dxa"/>
          </w:tcPr>
          <w:p w14:paraId="70A5993C" w14:textId="77777777" w:rsidR="003B7D08" w:rsidRPr="002A4F1E" w:rsidRDefault="003B7D08" w:rsidP="003B7D08">
            <w:pPr>
              <w:numPr>
                <w:ilvl w:val="0"/>
                <w:numId w:val="14"/>
              </w:numPr>
              <w:contextualSpacing/>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 xml:space="preserve">Coût de l’action </w:t>
            </w:r>
          </w:p>
        </w:tc>
        <w:tc>
          <w:tcPr>
            <w:tcW w:w="1859" w:type="dxa"/>
          </w:tcPr>
          <w:p w14:paraId="1BF48B49" w14:textId="77777777" w:rsidR="003B7D08" w:rsidRPr="002A4F1E" w:rsidRDefault="003B7D08" w:rsidP="00EA31DB">
            <w:pPr>
              <w:jc w:val="center"/>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6 points</w:t>
            </w:r>
          </w:p>
        </w:tc>
      </w:tr>
      <w:tr w:rsidR="003B7D08" w:rsidRPr="002A4F1E" w14:paraId="0F6EAAB2" w14:textId="77777777" w:rsidTr="00EA31DB">
        <w:tc>
          <w:tcPr>
            <w:tcW w:w="7203" w:type="dxa"/>
          </w:tcPr>
          <w:p w14:paraId="280E5D23" w14:textId="77777777" w:rsidR="003B7D08" w:rsidRPr="002A4F1E" w:rsidRDefault="003B7D08" w:rsidP="003B7D08">
            <w:pPr>
              <w:numPr>
                <w:ilvl w:val="0"/>
                <w:numId w:val="14"/>
              </w:numPr>
              <w:contextualSpacing/>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Travail en partenariat ou intervention d’un organisme ou d’une personne extérieure expert(e) dans son domaine et apportant une plus-value pour le bénéficiaire de l’aide ou permettant d’élargir les cibles potentielles de l’action</w:t>
            </w:r>
          </w:p>
        </w:tc>
        <w:tc>
          <w:tcPr>
            <w:tcW w:w="1859" w:type="dxa"/>
          </w:tcPr>
          <w:p w14:paraId="4A17D5B7" w14:textId="77777777" w:rsidR="003B7D08" w:rsidRPr="002A4F1E" w:rsidRDefault="003B7D08" w:rsidP="00EA31DB">
            <w:pPr>
              <w:jc w:val="center"/>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3 points</w:t>
            </w:r>
          </w:p>
        </w:tc>
      </w:tr>
      <w:tr w:rsidR="003B7D08" w:rsidRPr="002A4F1E" w14:paraId="6B0EA953" w14:textId="77777777" w:rsidTr="00EA31DB">
        <w:tc>
          <w:tcPr>
            <w:tcW w:w="7203" w:type="dxa"/>
          </w:tcPr>
          <w:p w14:paraId="239720A5" w14:textId="77777777" w:rsidR="003B7D08" w:rsidRPr="002A4F1E" w:rsidRDefault="003B7D08" w:rsidP="00EA31DB">
            <w:pPr>
              <w:jc w:val="center"/>
              <w:rPr>
                <w:rFonts w:asciiTheme="minorHAnsi" w:eastAsiaTheme="minorHAnsi" w:hAnsiTheme="minorHAnsi" w:cstheme="minorBidi"/>
                <w:b/>
                <w:sz w:val="22"/>
                <w:szCs w:val="22"/>
                <w:lang w:eastAsia="en-US"/>
              </w:rPr>
            </w:pPr>
            <w:r w:rsidRPr="002A4F1E">
              <w:rPr>
                <w:rFonts w:asciiTheme="minorHAnsi" w:eastAsiaTheme="minorHAnsi" w:hAnsiTheme="minorHAnsi" w:cstheme="minorBidi"/>
                <w:b/>
                <w:sz w:val="22"/>
                <w:szCs w:val="22"/>
                <w:lang w:eastAsia="en-US"/>
              </w:rPr>
              <w:t>TOTAL</w:t>
            </w:r>
          </w:p>
        </w:tc>
        <w:tc>
          <w:tcPr>
            <w:tcW w:w="1859" w:type="dxa"/>
          </w:tcPr>
          <w:p w14:paraId="77CC1355" w14:textId="77777777" w:rsidR="003B7D08" w:rsidRPr="002A4F1E" w:rsidRDefault="003B7D08" w:rsidP="00EA31DB">
            <w:pPr>
              <w:jc w:val="center"/>
              <w:rPr>
                <w:rFonts w:asciiTheme="minorHAnsi" w:eastAsiaTheme="minorHAnsi" w:hAnsiTheme="minorHAnsi" w:cstheme="minorBidi"/>
                <w:b/>
                <w:sz w:val="22"/>
                <w:szCs w:val="22"/>
                <w:lang w:eastAsia="en-US"/>
              </w:rPr>
            </w:pPr>
            <w:r w:rsidRPr="002A4F1E">
              <w:rPr>
                <w:rFonts w:asciiTheme="minorHAnsi" w:eastAsiaTheme="minorHAnsi" w:hAnsiTheme="minorHAnsi" w:cstheme="minorBidi"/>
                <w:b/>
                <w:sz w:val="22"/>
                <w:szCs w:val="22"/>
                <w:lang w:eastAsia="en-US"/>
              </w:rPr>
              <w:t>35 points</w:t>
            </w:r>
          </w:p>
        </w:tc>
      </w:tr>
      <w:tr w:rsidR="003B7D08" w:rsidRPr="002A4F1E" w14:paraId="7731A340" w14:textId="77777777" w:rsidTr="00EA31DB">
        <w:tc>
          <w:tcPr>
            <w:tcW w:w="7203" w:type="dxa"/>
          </w:tcPr>
          <w:p w14:paraId="2C82C253" w14:textId="77777777" w:rsidR="003B7D08" w:rsidRPr="002A4F1E" w:rsidRDefault="003B7D08" w:rsidP="00EA31DB">
            <w:pPr>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t>Commentaire technique :</w:t>
            </w:r>
          </w:p>
          <w:p w14:paraId="2F65B6A8" w14:textId="77777777" w:rsidR="003B7D08" w:rsidRPr="002A4F1E" w:rsidRDefault="003B7D08" w:rsidP="00EA31DB">
            <w:pPr>
              <w:rPr>
                <w:rFonts w:asciiTheme="minorHAnsi" w:eastAsiaTheme="minorHAnsi" w:hAnsiTheme="minorHAnsi" w:cstheme="minorBidi"/>
                <w:sz w:val="22"/>
                <w:szCs w:val="22"/>
                <w:lang w:eastAsia="en-US"/>
              </w:rPr>
            </w:pPr>
          </w:p>
          <w:p w14:paraId="6C1D0FF7" w14:textId="77777777" w:rsidR="003B7D08" w:rsidRPr="002A4F1E" w:rsidRDefault="003B7D08" w:rsidP="00EA31DB">
            <w:pPr>
              <w:rPr>
                <w:rFonts w:asciiTheme="minorHAnsi" w:eastAsiaTheme="minorHAnsi" w:hAnsiTheme="minorHAnsi" w:cstheme="minorBidi"/>
                <w:sz w:val="22"/>
                <w:szCs w:val="22"/>
                <w:lang w:eastAsia="en-US"/>
              </w:rPr>
            </w:pPr>
          </w:p>
          <w:p w14:paraId="31FA54C4" w14:textId="77777777" w:rsidR="003B7D08" w:rsidRPr="002A4F1E" w:rsidRDefault="003B7D08" w:rsidP="00EA31DB">
            <w:pPr>
              <w:rPr>
                <w:rFonts w:asciiTheme="minorHAnsi" w:eastAsiaTheme="minorHAnsi" w:hAnsiTheme="minorHAnsi" w:cstheme="minorBidi"/>
                <w:sz w:val="22"/>
                <w:szCs w:val="22"/>
                <w:lang w:eastAsia="en-US"/>
              </w:rPr>
            </w:pPr>
          </w:p>
        </w:tc>
        <w:tc>
          <w:tcPr>
            <w:tcW w:w="1859" w:type="dxa"/>
          </w:tcPr>
          <w:p w14:paraId="6B92BB8B" w14:textId="77777777" w:rsidR="003B7D08" w:rsidRPr="002A4F1E" w:rsidRDefault="003B7D08" w:rsidP="00EA31DB">
            <w:pPr>
              <w:jc w:val="center"/>
              <w:rPr>
                <w:rFonts w:asciiTheme="minorHAnsi" w:eastAsiaTheme="minorHAnsi" w:hAnsiTheme="minorHAnsi" w:cstheme="minorBidi"/>
                <w:sz w:val="22"/>
                <w:szCs w:val="22"/>
                <w:lang w:eastAsia="en-US"/>
              </w:rPr>
            </w:pPr>
          </w:p>
        </w:tc>
      </w:tr>
    </w:tbl>
    <w:p w14:paraId="4650D3D9" w14:textId="77777777" w:rsidR="003B7D08" w:rsidRPr="002A4F1E" w:rsidRDefault="003B7D08" w:rsidP="003B7D08">
      <w:pPr>
        <w:autoSpaceDE w:val="0"/>
        <w:spacing w:after="160" w:line="256" w:lineRule="auto"/>
        <w:ind w:left="720"/>
        <w:jc w:val="both"/>
        <w:rPr>
          <w:rFonts w:asciiTheme="minorHAnsi" w:hAnsiTheme="minorHAnsi" w:cs="Arial"/>
          <w:color w:val="000000"/>
          <w:kern w:val="2"/>
          <w:sz w:val="22"/>
          <w:szCs w:val="22"/>
          <w:lang w:eastAsia="zh-CN"/>
        </w:rPr>
      </w:pPr>
      <w:r w:rsidRPr="002A4F1E">
        <w:rPr>
          <w:rFonts w:asciiTheme="minorHAnsi" w:hAnsiTheme="minorHAnsi" w:cs="Arial"/>
          <w:color w:val="000000"/>
          <w:kern w:val="2"/>
          <w:sz w:val="22"/>
          <w:szCs w:val="22"/>
          <w:lang w:eastAsia="zh-CN"/>
        </w:rPr>
        <w:t> </w:t>
      </w:r>
    </w:p>
    <w:p w14:paraId="25DC0094" w14:textId="77777777" w:rsidR="003B7D08" w:rsidRPr="002A4F1E" w:rsidRDefault="003B7D08" w:rsidP="003B7D08">
      <w:pPr>
        <w:autoSpaceDE w:val="0"/>
        <w:spacing w:after="160" w:line="256" w:lineRule="auto"/>
        <w:jc w:val="both"/>
        <w:rPr>
          <w:rFonts w:asciiTheme="minorHAnsi" w:hAnsiTheme="minorHAnsi" w:cs="Arial"/>
          <w:color w:val="000000"/>
          <w:kern w:val="2"/>
          <w:sz w:val="22"/>
          <w:szCs w:val="22"/>
          <w:lang w:eastAsia="zh-CN"/>
        </w:rPr>
      </w:pPr>
      <w:r w:rsidRPr="002A4F1E">
        <w:rPr>
          <w:rFonts w:asciiTheme="minorHAnsi" w:hAnsiTheme="minorHAnsi" w:cs="Arial"/>
          <w:color w:val="000000"/>
          <w:kern w:val="2"/>
          <w:sz w:val="22"/>
          <w:szCs w:val="22"/>
          <w:lang w:eastAsia="zh-CN"/>
        </w:rPr>
        <w:lastRenderedPageBreak/>
        <w:t>Le seuil de sélection sera déterminé en fonction des candidatures et du budget alloué. La liste des candidats retenus pour chaque action sera établie par décision de la Commission permanente du Conseil régional Hauts-de-France.</w:t>
      </w:r>
    </w:p>
    <w:p w14:paraId="040EF1F4" w14:textId="77777777" w:rsidR="003B7D08" w:rsidRPr="002A4F1E" w:rsidRDefault="003B7D08" w:rsidP="003B7D08">
      <w:pPr>
        <w:autoSpaceDE w:val="0"/>
        <w:spacing w:after="160" w:line="256" w:lineRule="auto"/>
        <w:jc w:val="both"/>
        <w:rPr>
          <w:rFonts w:asciiTheme="minorHAnsi" w:hAnsiTheme="minorHAnsi" w:cs="Arial"/>
          <w:color w:val="000000"/>
          <w:kern w:val="2"/>
          <w:sz w:val="22"/>
          <w:szCs w:val="22"/>
          <w:lang w:eastAsia="zh-CN"/>
        </w:rPr>
      </w:pPr>
      <w:r w:rsidRPr="002A4F1E">
        <w:rPr>
          <w:rFonts w:asciiTheme="minorHAnsi" w:hAnsiTheme="minorHAnsi" w:cs="Arial"/>
          <w:color w:val="000000"/>
          <w:kern w:val="2"/>
          <w:sz w:val="22"/>
          <w:szCs w:val="22"/>
          <w:lang w:eastAsia="zh-CN"/>
        </w:rPr>
        <w:t>Le conseil régional se réserve la possibilité de ne pas maintenir une action et/ou de ne pas retenir un candidat (celui-ci ayant ou non déjà été retenu lors du précédent Appel à Candidature).</w:t>
      </w:r>
    </w:p>
    <w:p w14:paraId="4C64DC5B" w14:textId="77777777" w:rsidR="003B7D08" w:rsidRPr="002A4F1E" w:rsidRDefault="003B7D08" w:rsidP="003B7D08">
      <w:pPr>
        <w:spacing w:after="160" w:line="259" w:lineRule="auto"/>
        <w:jc w:val="both"/>
        <w:rPr>
          <w:rFonts w:asciiTheme="minorHAnsi" w:eastAsiaTheme="minorHAnsi" w:hAnsiTheme="minorHAnsi" w:cstheme="minorBidi"/>
          <w:sz w:val="22"/>
          <w:szCs w:val="22"/>
          <w:lang w:eastAsia="en-US"/>
        </w:rPr>
      </w:pPr>
    </w:p>
    <w:p w14:paraId="54666A2C" w14:textId="77777777" w:rsidR="003B7D08" w:rsidRDefault="003B7D08" w:rsidP="003B7D08">
      <w:pPr>
        <w:numPr>
          <w:ilvl w:val="0"/>
          <w:numId w:val="1"/>
        </w:numPr>
        <w:spacing w:after="160" w:line="259" w:lineRule="auto"/>
        <w:contextualSpacing/>
        <w:jc w:val="both"/>
        <w:rPr>
          <w:rFonts w:ascii="Arial Black" w:eastAsiaTheme="minorHAnsi" w:hAnsi="Arial Black" w:cstheme="minorBidi"/>
          <w:sz w:val="22"/>
          <w:szCs w:val="22"/>
          <w:lang w:eastAsia="en-US"/>
        </w:rPr>
      </w:pPr>
      <w:r w:rsidRPr="002A4F1E">
        <w:rPr>
          <w:rFonts w:ascii="Arial Black" w:eastAsiaTheme="minorHAnsi" w:hAnsi="Arial Black" w:cstheme="minorBidi"/>
          <w:sz w:val="22"/>
          <w:szCs w:val="22"/>
          <w:lang w:eastAsia="en-US"/>
        </w:rPr>
        <w:t>Participation financière</w:t>
      </w:r>
    </w:p>
    <w:p w14:paraId="7803EF06" w14:textId="77777777" w:rsidR="00140A62" w:rsidRPr="002A4F1E" w:rsidRDefault="00140A62" w:rsidP="00140A62">
      <w:pPr>
        <w:spacing w:after="160" w:line="259" w:lineRule="auto"/>
        <w:ind w:left="720"/>
        <w:contextualSpacing/>
        <w:jc w:val="both"/>
        <w:rPr>
          <w:rFonts w:ascii="Arial Black" w:eastAsiaTheme="minorHAnsi" w:hAnsi="Arial Black" w:cstheme="minorBidi"/>
          <w:sz w:val="22"/>
          <w:szCs w:val="22"/>
          <w:lang w:eastAsia="en-US"/>
        </w:rPr>
      </w:pPr>
    </w:p>
    <w:p w14:paraId="49F5BF9A" w14:textId="77777777" w:rsidR="003B7D08" w:rsidRPr="002A4F1E" w:rsidRDefault="003B7D08" w:rsidP="003B7D08">
      <w:pPr>
        <w:autoSpaceDE w:val="0"/>
        <w:spacing w:after="160" w:line="256" w:lineRule="auto"/>
        <w:jc w:val="both"/>
        <w:rPr>
          <w:rFonts w:asciiTheme="minorHAnsi" w:hAnsiTheme="minorHAnsi" w:cs="Arial"/>
          <w:color w:val="000000"/>
          <w:kern w:val="2"/>
          <w:sz w:val="22"/>
          <w:szCs w:val="22"/>
          <w:lang w:eastAsia="zh-CN"/>
        </w:rPr>
      </w:pPr>
      <w:r w:rsidRPr="002A4F1E">
        <w:rPr>
          <w:rFonts w:asciiTheme="minorHAnsi" w:hAnsiTheme="minorHAnsi" w:cs="Arial"/>
          <w:color w:val="000000"/>
          <w:kern w:val="2"/>
          <w:sz w:val="22"/>
          <w:szCs w:val="22"/>
          <w:lang w:eastAsia="zh-CN"/>
        </w:rPr>
        <w:t>L’aide du conseil régional Hauts-de-France ne pourra être supérieure à 80 % du coût des dépenses engagées.</w:t>
      </w:r>
    </w:p>
    <w:p w14:paraId="73C44BB0" w14:textId="77777777" w:rsidR="003B7D08" w:rsidRPr="002A4F1E" w:rsidRDefault="003B7D08" w:rsidP="003B7D08">
      <w:pPr>
        <w:autoSpaceDE w:val="0"/>
        <w:spacing w:after="160" w:line="256" w:lineRule="auto"/>
        <w:jc w:val="both"/>
        <w:rPr>
          <w:rFonts w:asciiTheme="minorHAnsi" w:hAnsiTheme="minorHAnsi" w:cs="Arial"/>
          <w:color w:val="000000"/>
          <w:kern w:val="2"/>
          <w:sz w:val="22"/>
          <w:szCs w:val="22"/>
          <w:lang w:eastAsia="zh-CN"/>
        </w:rPr>
      </w:pPr>
      <w:r w:rsidRPr="002A4F1E">
        <w:rPr>
          <w:rFonts w:asciiTheme="minorHAnsi" w:hAnsiTheme="minorHAnsi" w:cs="Arial"/>
          <w:color w:val="000000"/>
          <w:kern w:val="2"/>
          <w:sz w:val="22"/>
          <w:szCs w:val="22"/>
          <w:lang w:eastAsia="zh-CN"/>
        </w:rPr>
        <w:t xml:space="preserve">Le montant d’aide maximum pour certaines actions est indiqué dans le cahier des charges et dans le tableau figurant en annexe 2 et 3, ce montant devra être respecté. Les candidats pourront proposer des actions n’atteignant pas le plafond. Les dépenses devront être justifiées au moment des demandes de paiements. </w:t>
      </w:r>
    </w:p>
    <w:p w14:paraId="4C98897C" w14:textId="77777777" w:rsidR="003B7D08" w:rsidRDefault="003B7D08" w:rsidP="003B7D08">
      <w:pPr>
        <w:numPr>
          <w:ilvl w:val="0"/>
          <w:numId w:val="1"/>
        </w:numPr>
        <w:spacing w:after="160" w:line="259" w:lineRule="auto"/>
        <w:contextualSpacing/>
        <w:jc w:val="both"/>
        <w:rPr>
          <w:rFonts w:ascii="Arial Black" w:eastAsiaTheme="minorHAnsi" w:hAnsi="Arial Black" w:cstheme="minorBidi"/>
          <w:sz w:val="22"/>
          <w:szCs w:val="22"/>
          <w:lang w:eastAsia="en-US"/>
        </w:rPr>
      </w:pPr>
      <w:r w:rsidRPr="002A4F1E">
        <w:rPr>
          <w:rFonts w:ascii="Arial Black" w:eastAsiaTheme="minorHAnsi" w:hAnsi="Arial Black" w:cstheme="minorBidi"/>
          <w:sz w:val="22"/>
          <w:szCs w:val="22"/>
          <w:lang w:eastAsia="en-US"/>
        </w:rPr>
        <w:t>Dépenses éligibles</w:t>
      </w:r>
    </w:p>
    <w:p w14:paraId="12DF3F47" w14:textId="77777777" w:rsidR="00140A62" w:rsidRPr="002A4F1E" w:rsidRDefault="00140A62" w:rsidP="00140A62">
      <w:pPr>
        <w:spacing w:after="160" w:line="259" w:lineRule="auto"/>
        <w:ind w:left="720"/>
        <w:contextualSpacing/>
        <w:jc w:val="both"/>
        <w:rPr>
          <w:rFonts w:ascii="Arial Black" w:eastAsiaTheme="minorHAnsi" w:hAnsi="Arial Black" w:cstheme="minorBidi"/>
          <w:sz w:val="22"/>
          <w:szCs w:val="22"/>
          <w:lang w:eastAsia="en-US"/>
        </w:rPr>
      </w:pPr>
    </w:p>
    <w:p w14:paraId="198B497B" w14:textId="77777777" w:rsidR="003B7D08" w:rsidRPr="002A4F1E" w:rsidRDefault="003B7D08" w:rsidP="003B7D08">
      <w:pPr>
        <w:autoSpaceDE w:val="0"/>
        <w:spacing w:after="160" w:line="256" w:lineRule="auto"/>
        <w:jc w:val="both"/>
        <w:rPr>
          <w:rFonts w:asciiTheme="minorHAnsi" w:hAnsiTheme="minorHAnsi" w:cs="Arial"/>
          <w:color w:val="000000"/>
          <w:kern w:val="2"/>
          <w:sz w:val="22"/>
          <w:szCs w:val="22"/>
          <w:lang w:eastAsia="zh-CN"/>
        </w:rPr>
      </w:pPr>
      <w:r w:rsidRPr="002A4F1E">
        <w:rPr>
          <w:rFonts w:asciiTheme="minorHAnsi" w:hAnsiTheme="minorHAnsi" w:cs="Arial"/>
          <w:color w:val="000000"/>
          <w:kern w:val="2"/>
          <w:sz w:val="22"/>
          <w:szCs w:val="22"/>
          <w:lang w:eastAsia="zh-CN"/>
        </w:rPr>
        <w:t>Le montant des dépenses éligibles sera établi sur la base des dépenses prévisionnelles (un plafond de 500 € par jour sera appliqué).</w:t>
      </w:r>
    </w:p>
    <w:p w14:paraId="0F8EC07D" w14:textId="77777777" w:rsidR="003B7D08" w:rsidRPr="002A4F1E" w:rsidRDefault="003B7D08" w:rsidP="003B7D08">
      <w:pPr>
        <w:autoSpaceDE w:val="0"/>
        <w:spacing w:after="160" w:line="256" w:lineRule="auto"/>
        <w:jc w:val="both"/>
        <w:rPr>
          <w:rFonts w:asciiTheme="minorHAnsi" w:hAnsiTheme="minorHAnsi" w:cs="Arial"/>
          <w:color w:val="000000"/>
          <w:kern w:val="2"/>
          <w:sz w:val="22"/>
          <w:szCs w:val="22"/>
          <w:lang w:eastAsia="zh-CN"/>
        </w:rPr>
      </w:pPr>
      <w:r w:rsidRPr="002A4F1E">
        <w:rPr>
          <w:rFonts w:asciiTheme="minorHAnsi" w:hAnsiTheme="minorHAnsi" w:cs="Arial"/>
          <w:color w:val="000000"/>
          <w:kern w:val="2"/>
          <w:sz w:val="22"/>
          <w:szCs w:val="22"/>
          <w:lang w:eastAsia="zh-CN"/>
        </w:rPr>
        <w:t xml:space="preserve">Pour chaque action, les structures devront évaluer un nombre de porteurs de projets ou de cédants bénéficiaires de l’action pour l’année 2024 ainsi qu’un nombre de jours de conseil proposé par porteur de projet ou cédants et le total sollicité. </w:t>
      </w:r>
    </w:p>
    <w:p w14:paraId="727B35DA" w14:textId="77777777" w:rsidR="003B7D08" w:rsidRPr="002A4F1E" w:rsidRDefault="003B7D08" w:rsidP="003B7D08">
      <w:pPr>
        <w:autoSpaceDE w:val="0"/>
        <w:spacing w:after="160" w:line="256" w:lineRule="auto"/>
        <w:jc w:val="both"/>
        <w:rPr>
          <w:rFonts w:asciiTheme="minorHAnsi" w:hAnsiTheme="minorHAnsi" w:cs="Arial"/>
          <w:color w:val="000000"/>
          <w:kern w:val="2"/>
          <w:sz w:val="22"/>
          <w:szCs w:val="22"/>
          <w:lang w:eastAsia="zh-CN"/>
        </w:rPr>
      </w:pPr>
      <w:r w:rsidRPr="002A4F1E">
        <w:rPr>
          <w:rFonts w:asciiTheme="minorHAnsi" w:hAnsiTheme="minorHAnsi" w:cs="Arial"/>
          <w:color w:val="000000"/>
          <w:kern w:val="2"/>
          <w:sz w:val="22"/>
          <w:szCs w:val="22"/>
          <w:lang w:eastAsia="zh-CN"/>
        </w:rPr>
        <w:t xml:space="preserve">Chaque action fera l’objet d’un budget prévisionnel (Dépenses et Recettes) dont le modèle figure dans le dossier de </w:t>
      </w:r>
      <w:r w:rsidRPr="00FB5204">
        <w:rPr>
          <w:rFonts w:asciiTheme="minorHAnsi" w:hAnsiTheme="minorHAnsi" w:cs="Arial"/>
          <w:color w:val="000000"/>
          <w:kern w:val="2"/>
          <w:sz w:val="22"/>
          <w:szCs w:val="22"/>
          <w:lang w:eastAsia="zh-CN"/>
        </w:rPr>
        <w:t xml:space="preserve">candidature. </w:t>
      </w:r>
      <w:r w:rsidRPr="00032E37">
        <w:rPr>
          <w:rFonts w:asciiTheme="minorHAnsi" w:hAnsiTheme="minorHAnsi" w:cs="Arial"/>
          <w:color w:val="000000"/>
          <w:kern w:val="2"/>
          <w:sz w:val="22"/>
          <w:szCs w:val="22"/>
          <w:lang w:eastAsia="zh-CN"/>
        </w:rPr>
        <w:t>Le coût journée de la structure devra être détaillé.</w:t>
      </w:r>
      <w:r w:rsidRPr="002A4F1E">
        <w:rPr>
          <w:rFonts w:asciiTheme="minorHAnsi" w:hAnsiTheme="minorHAnsi" w:cs="Arial"/>
          <w:color w:val="000000"/>
          <w:kern w:val="2"/>
          <w:sz w:val="22"/>
          <w:szCs w:val="22"/>
          <w:lang w:eastAsia="zh-CN"/>
        </w:rPr>
        <w:t xml:space="preserve"> </w:t>
      </w:r>
    </w:p>
    <w:p w14:paraId="7BCDE01B" w14:textId="77777777" w:rsidR="003B7D08" w:rsidRPr="002A4F1E" w:rsidRDefault="003B7D08" w:rsidP="003B7D08">
      <w:pPr>
        <w:autoSpaceDE w:val="0"/>
        <w:spacing w:after="160" w:line="256" w:lineRule="auto"/>
        <w:jc w:val="both"/>
        <w:rPr>
          <w:rFonts w:asciiTheme="minorHAnsi" w:hAnsiTheme="minorHAnsi" w:cs="Arial"/>
          <w:color w:val="000000"/>
          <w:kern w:val="2"/>
          <w:sz w:val="22"/>
          <w:szCs w:val="22"/>
          <w:lang w:eastAsia="zh-CN"/>
        </w:rPr>
      </w:pPr>
      <w:r w:rsidRPr="002A4F1E">
        <w:rPr>
          <w:rFonts w:asciiTheme="minorHAnsi" w:hAnsiTheme="minorHAnsi" w:cs="Arial"/>
          <w:color w:val="000000"/>
          <w:kern w:val="2"/>
          <w:sz w:val="22"/>
          <w:szCs w:val="22"/>
          <w:lang w:eastAsia="zh-CN"/>
        </w:rPr>
        <w:t>Concernant les formations professionnelles qui peuvent être prises en charge par les fonds européens (Vivéa/ Fafsea), seuls les coûts admissibles relatifs à l’ingénierie pédagogique et à la coordination pourront être pris en compte (les autres coûts ne pourront en aucun cas être considérés comme coûts admissibles), dans la limite de 500€ par session.</w:t>
      </w:r>
    </w:p>
    <w:p w14:paraId="241B6C03" w14:textId="77777777" w:rsidR="003B7D08" w:rsidRPr="002A4F1E" w:rsidRDefault="003B7D08" w:rsidP="003B7D08">
      <w:pPr>
        <w:spacing w:after="160" w:line="259" w:lineRule="auto"/>
        <w:jc w:val="both"/>
        <w:rPr>
          <w:rFonts w:asciiTheme="minorHAnsi" w:eastAsiaTheme="minorHAnsi" w:hAnsiTheme="minorHAnsi" w:cstheme="minorBidi"/>
          <w:sz w:val="22"/>
          <w:szCs w:val="22"/>
          <w:lang w:eastAsia="en-US"/>
        </w:rPr>
      </w:pPr>
    </w:p>
    <w:p w14:paraId="4B0B80D6" w14:textId="77777777" w:rsidR="003B7D08" w:rsidRDefault="003B7D08" w:rsidP="003B7D08">
      <w:pPr>
        <w:numPr>
          <w:ilvl w:val="0"/>
          <w:numId w:val="1"/>
        </w:numPr>
        <w:spacing w:after="160" w:line="259" w:lineRule="auto"/>
        <w:contextualSpacing/>
        <w:jc w:val="both"/>
        <w:rPr>
          <w:rFonts w:ascii="Arial Black" w:eastAsiaTheme="minorHAnsi" w:hAnsi="Arial Black" w:cstheme="minorBidi"/>
          <w:sz w:val="22"/>
          <w:szCs w:val="22"/>
          <w:lang w:eastAsia="en-US"/>
        </w:rPr>
      </w:pPr>
      <w:r w:rsidRPr="002A4F1E">
        <w:rPr>
          <w:rFonts w:ascii="Arial Black" w:eastAsiaTheme="minorHAnsi" w:hAnsi="Arial Black" w:cstheme="minorBidi"/>
          <w:sz w:val="22"/>
          <w:szCs w:val="22"/>
          <w:lang w:eastAsia="en-US"/>
        </w:rPr>
        <w:t>Conventionnement</w:t>
      </w:r>
    </w:p>
    <w:p w14:paraId="135A721A" w14:textId="77777777" w:rsidR="00140A62" w:rsidRPr="002A4F1E" w:rsidRDefault="00140A62" w:rsidP="00140A62">
      <w:pPr>
        <w:spacing w:after="160" w:line="259" w:lineRule="auto"/>
        <w:ind w:left="720"/>
        <w:contextualSpacing/>
        <w:jc w:val="both"/>
        <w:rPr>
          <w:rFonts w:ascii="Arial Black" w:eastAsiaTheme="minorHAnsi" w:hAnsi="Arial Black" w:cstheme="minorBidi"/>
          <w:sz w:val="22"/>
          <w:szCs w:val="22"/>
          <w:lang w:eastAsia="en-US"/>
        </w:rPr>
      </w:pPr>
    </w:p>
    <w:p w14:paraId="0FD8198D" w14:textId="77777777" w:rsidR="003B7D08" w:rsidRPr="002A4F1E" w:rsidRDefault="003B7D08" w:rsidP="003B7D08">
      <w:pPr>
        <w:autoSpaceDE w:val="0"/>
        <w:spacing w:after="160" w:line="256" w:lineRule="auto"/>
        <w:jc w:val="both"/>
        <w:rPr>
          <w:rFonts w:asciiTheme="minorHAnsi" w:hAnsiTheme="minorHAnsi" w:cs="Arial"/>
          <w:color w:val="000000"/>
          <w:kern w:val="2"/>
          <w:sz w:val="22"/>
          <w:szCs w:val="22"/>
          <w:lang w:eastAsia="zh-CN"/>
        </w:rPr>
      </w:pPr>
      <w:r w:rsidRPr="002A4F1E">
        <w:rPr>
          <w:rFonts w:asciiTheme="minorHAnsi" w:hAnsiTheme="minorHAnsi" w:cs="Arial"/>
          <w:color w:val="000000"/>
          <w:kern w:val="2"/>
          <w:sz w:val="22"/>
          <w:szCs w:val="22"/>
          <w:lang w:eastAsia="zh-CN"/>
        </w:rPr>
        <w:t xml:space="preserve">Après dépôt des candidatures et sélection des dossiers retenus, le Conseil régional Hauts-de-France établira un arrêté ou une convention avec le ou les organismes retenus. </w:t>
      </w:r>
    </w:p>
    <w:p w14:paraId="70590259" w14:textId="77777777" w:rsidR="003B7D08" w:rsidRPr="002A4F1E" w:rsidRDefault="003B7D08" w:rsidP="003B7D08">
      <w:pPr>
        <w:autoSpaceDE w:val="0"/>
        <w:spacing w:after="160" w:line="256" w:lineRule="auto"/>
        <w:jc w:val="both"/>
        <w:rPr>
          <w:rFonts w:asciiTheme="minorHAnsi" w:hAnsiTheme="minorHAnsi" w:cs="Arial"/>
          <w:color w:val="000000"/>
          <w:kern w:val="2"/>
          <w:sz w:val="22"/>
          <w:szCs w:val="22"/>
          <w:lang w:eastAsia="zh-CN"/>
        </w:rPr>
      </w:pPr>
      <w:r w:rsidRPr="002A4F1E">
        <w:rPr>
          <w:rFonts w:asciiTheme="minorHAnsi" w:hAnsiTheme="minorHAnsi" w:cs="Arial"/>
          <w:color w:val="000000"/>
          <w:kern w:val="2"/>
          <w:sz w:val="22"/>
          <w:szCs w:val="22"/>
          <w:lang w:eastAsia="zh-CN"/>
        </w:rPr>
        <w:t xml:space="preserve">La Région pourra prolonger le dispositif ACTIV pour une période d’un an renouvelable 2 fois (elle pourra également choisir de ne prolonger que certaines actions). Pour cela elle en informera les partenaires pour permettre un dépôt des demandes budgétées au plus tard le 31 décembre de l’année N pour l’année N+1. </w:t>
      </w:r>
    </w:p>
    <w:p w14:paraId="21BBFF27" w14:textId="77777777" w:rsidR="003B7D08" w:rsidRPr="002A4F1E" w:rsidRDefault="003B7D08" w:rsidP="003B7D08">
      <w:pPr>
        <w:autoSpaceDE w:val="0"/>
        <w:spacing w:after="160" w:line="256" w:lineRule="auto"/>
        <w:jc w:val="both"/>
        <w:rPr>
          <w:rFonts w:asciiTheme="minorHAnsi" w:hAnsiTheme="minorHAnsi" w:cs="Arial"/>
          <w:color w:val="000000"/>
          <w:kern w:val="2"/>
          <w:sz w:val="22"/>
          <w:szCs w:val="22"/>
          <w:lang w:eastAsia="zh-CN"/>
        </w:rPr>
      </w:pPr>
      <w:r w:rsidRPr="00032E37">
        <w:rPr>
          <w:rFonts w:asciiTheme="minorHAnsi" w:hAnsiTheme="minorHAnsi" w:cs="Arial"/>
          <w:color w:val="000000"/>
          <w:kern w:val="2"/>
          <w:sz w:val="22"/>
          <w:szCs w:val="22"/>
          <w:lang w:eastAsia="zh-CN"/>
        </w:rPr>
        <w:t>En cas d'évolution du cahier des charges ou en cas de défaillance du prestataire, l'agrément devra être renouvelé, voire suspendu. Dans le cadre de l’agrément d’un contractant (chef de file), associé à un ou plusieurs co-contractants, la convention d’agrément devra reprendre les modalités d’association des co-contractants. Les modalités d'association doivent faire l’objet d’une convention de partenariat.</w:t>
      </w:r>
    </w:p>
    <w:p w14:paraId="44384785" w14:textId="77777777" w:rsidR="003B7D08" w:rsidRPr="002A4F1E" w:rsidRDefault="003B7D08" w:rsidP="003B7D08">
      <w:pPr>
        <w:autoSpaceDE w:val="0"/>
        <w:spacing w:after="160" w:line="256" w:lineRule="auto"/>
        <w:jc w:val="both"/>
        <w:rPr>
          <w:rFonts w:asciiTheme="minorHAnsi" w:hAnsiTheme="minorHAnsi" w:cs="Arial"/>
          <w:color w:val="000000"/>
          <w:kern w:val="2"/>
          <w:sz w:val="22"/>
          <w:szCs w:val="22"/>
          <w:lang w:eastAsia="zh-CN"/>
        </w:rPr>
      </w:pPr>
      <w:r w:rsidRPr="002A4F1E">
        <w:rPr>
          <w:rFonts w:asciiTheme="minorHAnsi" w:hAnsiTheme="minorHAnsi" w:cs="Arial"/>
          <w:color w:val="000000"/>
          <w:kern w:val="2"/>
          <w:sz w:val="22"/>
          <w:szCs w:val="22"/>
          <w:lang w:eastAsia="zh-CN"/>
        </w:rPr>
        <w:t>Les données relatives au montant de la prestation de diagnostic/conseil ainsi qu'au montant de la subvention accordée seront mentionnées dans l’arrêté ou la convention d'agrément.</w:t>
      </w:r>
    </w:p>
    <w:p w14:paraId="3E1C96AD" w14:textId="77777777" w:rsidR="003B7D08" w:rsidRDefault="003B7D08" w:rsidP="003B7D08">
      <w:pPr>
        <w:numPr>
          <w:ilvl w:val="0"/>
          <w:numId w:val="1"/>
        </w:numPr>
        <w:spacing w:after="160" w:line="259" w:lineRule="auto"/>
        <w:contextualSpacing/>
        <w:jc w:val="both"/>
        <w:rPr>
          <w:rFonts w:ascii="Arial Black" w:eastAsiaTheme="minorHAnsi" w:hAnsi="Arial Black" w:cstheme="minorBidi"/>
          <w:sz w:val="22"/>
          <w:szCs w:val="22"/>
          <w:lang w:eastAsia="en-US"/>
        </w:rPr>
      </w:pPr>
      <w:r w:rsidRPr="002A4F1E">
        <w:rPr>
          <w:rFonts w:ascii="Arial Black" w:eastAsiaTheme="minorHAnsi" w:hAnsi="Arial Black" w:cstheme="minorBidi"/>
          <w:sz w:val="22"/>
          <w:szCs w:val="22"/>
          <w:lang w:eastAsia="en-US"/>
        </w:rPr>
        <w:t>Rapport annuel</w:t>
      </w:r>
    </w:p>
    <w:p w14:paraId="69CD511F" w14:textId="77777777" w:rsidR="00140A62" w:rsidRPr="002A4F1E" w:rsidRDefault="00140A62" w:rsidP="00140A62">
      <w:pPr>
        <w:spacing w:after="160" w:line="259" w:lineRule="auto"/>
        <w:ind w:left="720"/>
        <w:contextualSpacing/>
        <w:jc w:val="both"/>
        <w:rPr>
          <w:rFonts w:ascii="Arial Black" w:eastAsiaTheme="minorHAnsi" w:hAnsi="Arial Black" w:cstheme="minorBidi"/>
          <w:sz w:val="22"/>
          <w:szCs w:val="22"/>
          <w:lang w:eastAsia="en-US"/>
        </w:rPr>
      </w:pPr>
    </w:p>
    <w:p w14:paraId="04AE1025" w14:textId="77777777" w:rsidR="003B7D08" w:rsidRPr="002A4F1E" w:rsidRDefault="003B7D08" w:rsidP="003B7D08">
      <w:pPr>
        <w:autoSpaceDE w:val="0"/>
        <w:spacing w:after="160" w:line="256" w:lineRule="auto"/>
        <w:jc w:val="both"/>
        <w:rPr>
          <w:rFonts w:asciiTheme="minorHAnsi" w:hAnsiTheme="minorHAnsi" w:cs="Arial"/>
          <w:color w:val="000000"/>
          <w:kern w:val="2"/>
          <w:sz w:val="22"/>
          <w:szCs w:val="22"/>
          <w:lang w:eastAsia="zh-CN"/>
        </w:rPr>
      </w:pPr>
      <w:r w:rsidRPr="002A4F1E">
        <w:rPr>
          <w:rFonts w:asciiTheme="minorHAnsi" w:hAnsiTheme="minorHAnsi" w:cs="Arial"/>
          <w:color w:val="000000"/>
          <w:kern w:val="2"/>
          <w:sz w:val="22"/>
          <w:szCs w:val="22"/>
          <w:lang w:eastAsia="zh-CN"/>
        </w:rPr>
        <w:t>La structure retenue (ou le chef de file dans le cas d'une prestation associant plusieurs partenaires) devra fournir un rapport d’activité annuel au Conseil régional. Ce rapport d'activité devra mentionner à minima pour chaque action :</w:t>
      </w:r>
    </w:p>
    <w:p w14:paraId="24AE14EA" w14:textId="77777777" w:rsidR="003B7D08" w:rsidRPr="002A4F1E" w:rsidRDefault="003B7D08" w:rsidP="003B7D08">
      <w:pPr>
        <w:autoSpaceDE w:val="0"/>
        <w:spacing w:after="160" w:line="256" w:lineRule="auto"/>
        <w:jc w:val="both"/>
        <w:rPr>
          <w:rFonts w:asciiTheme="minorHAnsi" w:hAnsiTheme="minorHAnsi" w:cs="Arial"/>
          <w:color w:val="000000"/>
          <w:kern w:val="2"/>
          <w:sz w:val="22"/>
          <w:szCs w:val="22"/>
          <w:lang w:eastAsia="zh-CN"/>
        </w:rPr>
      </w:pPr>
      <w:r w:rsidRPr="002A4F1E">
        <w:rPr>
          <w:rFonts w:asciiTheme="minorHAnsi" w:hAnsiTheme="minorHAnsi" w:cs="Arial"/>
          <w:color w:val="000000"/>
          <w:kern w:val="2"/>
          <w:sz w:val="22"/>
          <w:szCs w:val="22"/>
          <w:lang w:eastAsia="zh-CN"/>
        </w:rPr>
        <w:t>- le nombre de conseils/actions réalisées, avec un bilan aux mailles départementales et régionale ;</w:t>
      </w:r>
    </w:p>
    <w:p w14:paraId="456514B2" w14:textId="77777777" w:rsidR="003B7D08" w:rsidRPr="002A4F1E" w:rsidRDefault="003B7D08" w:rsidP="003B7D08">
      <w:pPr>
        <w:autoSpaceDE w:val="0"/>
        <w:spacing w:after="160" w:line="256" w:lineRule="auto"/>
        <w:jc w:val="both"/>
        <w:rPr>
          <w:rFonts w:asciiTheme="minorHAnsi" w:hAnsiTheme="minorHAnsi" w:cs="Arial"/>
          <w:color w:val="000000"/>
          <w:kern w:val="2"/>
          <w:sz w:val="22"/>
          <w:szCs w:val="22"/>
          <w:lang w:eastAsia="zh-CN"/>
        </w:rPr>
      </w:pPr>
      <w:r w:rsidRPr="002A4F1E">
        <w:rPr>
          <w:rFonts w:asciiTheme="minorHAnsi" w:hAnsiTheme="minorHAnsi" w:cs="Arial"/>
          <w:color w:val="000000"/>
          <w:kern w:val="2"/>
          <w:sz w:val="22"/>
          <w:szCs w:val="22"/>
          <w:lang w:eastAsia="zh-CN"/>
        </w:rPr>
        <w:lastRenderedPageBreak/>
        <w:t xml:space="preserve">-le descriptif de l’action, des prescriptions ou réalisations (fiche de conseil pour chaque action de conseil, compte rendu détaillé pour les actions collectives et liste des personnes présentes) ; </w:t>
      </w:r>
    </w:p>
    <w:p w14:paraId="51D7D9A3" w14:textId="77777777" w:rsidR="003B7D08" w:rsidRPr="002A4F1E" w:rsidRDefault="003B7D08" w:rsidP="003B7D08">
      <w:pPr>
        <w:autoSpaceDE w:val="0"/>
        <w:spacing w:after="160" w:line="256" w:lineRule="auto"/>
        <w:jc w:val="both"/>
        <w:rPr>
          <w:rFonts w:asciiTheme="minorHAnsi" w:hAnsiTheme="minorHAnsi" w:cs="Arial"/>
          <w:color w:val="000000"/>
          <w:kern w:val="2"/>
          <w:sz w:val="22"/>
          <w:szCs w:val="22"/>
          <w:lang w:eastAsia="zh-CN"/>
        </w:rPr>
      </w:pPr>
      <w:r w:rsidRPr="002A4F1E">
        <w:rPr>
          <w:rFonts w:asciiTheme="minorHAnsi" w:hAnsiTheme="minorHAnsi" w:cs="Arial"/>
          <w:color w:val="000000"/>
          <w:kern w:val="2"/>
          <w:sz w:val="22"/>
          <w:szCs w:val="22"/>
          <w:lang w:eastAsia="zh-CN"/>
        </w:rPr>
        <w:t>- Pour chaque action un tableau présentant le nombre de jours réalisés pour chaque bénéficiaire (action de conseil) ou chaque session (action d’information) ainsi que le total par action. Les mentions suivantes devront figurer pour les actions installation : bénéficiaires ARSI ou DJA +VA, l’activité principale, le type d’atelier Valeur ajoutée crée, ainsi que le département d’installation.</w:t>
      </w:r>
    </w:p>
    <w:p w14:paraId="60C52E69" w14:textId="77777777" w:rsidR="003B7D08" w:rsidRPr="002A4F1E" w:rsidRDefault="003B7D08" w:rsidP="003B7D08">
      <w:pPr>
        <w:autoSpaceDE w:val="0"/>
        <w:spacing w:after="160" w:line="256" w:lineRule="auto"/>
        <w:jc w:val="both"/>
        <w:rPr>
          <w:rFonts w:asciiTheme="minorHAnsi" w:hAnsiTheme="minorHAnsi" w:cs="Arial"/>
          <w:color w:val="000000"/>
          <w:kern w:val="2"/>
          <w:sz w:val="22"/>
          <w:szCs w:val="22"/>
          <w:lang w:eastAsia="zh-CN"/>
        </w:rPr>
      </w:pPr>
      <w:r w:rsidRPr="002A4F1E">
        <w:rPr>
          <w:rFonts w:asciiTheme="minorHAnsi" w:hAnsiTheme="minorHAnsi" w:cs="Arial"/>
          <w:color w:val="000000"/>
          <w:kern w:val="2"/>
          <w:sz w:val="22"/>
          <w:szCs w:val="22"/>
          <w:lang w:eastAsia="zh-CN"/>
        </w:rPr>
        <w:t>Les mentions suivantes devront figurer pour les actions concernant des cédants : Age, activité principale de l’exploitation à céder, délai de cession envisagé, type de cession envisagée (Cadre Familial, Hors Cadre familial).</w:t>
      </w:r>
    </w:p>
    <w:p w14:paraId="07925714" w14:textId="77777777" w:rsidR="003B7D08" w:rsidRPr="002A4F1E" w:rsidRDefault="003B7D08" w:rsidP="003B7D08">
      <w:pPr>
        <w:autoSpaceDE w:val="0"/>
        <w:spacing w:after="160" w:line="256" w:lineRule="auto"/>
        <w:jc w:val="both"/>
        <w:rPr>
          <w:rFonts w:asciiTheme="minorHAnsi" w:hAnsiTheme="minorHAnsi" w:cs="Arial"/>
          <w:color w:val="000000"/>
          <w:kern w:val="2"/>
          <w:sz w:val="22"/>
          <w:szCs w:val="22"/>
          <w:lang w:eastAsia="zh-CN"/>
        </w:rPr>
      </w:pPr>
      <w:r w:rsidRPr="002A4F1E">
        <w:rPr>
          <w:rFonts w:asciiTheme="minorHAnsi" w:hAnsiTheme="minorHAnsi" w:cs="Arial"/>
          <w:color w:val="000000"/>
          <w:kern w:val="2"/>
          <w:sz w:val="22"/>
          <w:szCs w:val="22"/>
          <w:lang w:eastAsia="zh-CN"/>
        </w:rPr>
        <w:t>-les dépenses effectuées par action et le total des dépenses;</w:t>
      </w:r>
    </w:p>
    <w:p w14:paraId="14234115" w14:textId="77777777" w:rsidR="003B7D08" w:rsidRDefault="003B7D08" w:rsidP="003B7D08">
      <w:pPr>
        <w:numPr>
          <w:ilvl w:val="0"/>
          <w:numId w:val="1"/>
        </w:numPr>
        <w:spacing w:after="160" w:line="259" w:lineRule="auto"/>
        <w:contextualSpacing/>
        <w:jc w:val="both"/>
        <w:rPr>
          <w:rFonts w:ascii="Arial Black" w:eastAsiaTheme="minorHAnsi" w:hAnsi="Arial Black" w:cstheme="minorBidi"/>
          <w:sz w:val="22"/>
          <w:szCs w:val="22"/>
          <w:lang w:eastAsia="en-US"/>
        </w:rPr>
      </w:pPr>
      <w:r w:rsidRPr="002A4F1E">
        <w:rPr>
          <w:rFonts w:ascii="Arial Black" w:eastAsiaTheme="minorHAnsi" w:hAnsi="Arial Black" w:cstheme="minorBidi"/>
          <w:sz w:val="22"/>
          <w:szCs w:val="22"/>
          <w:lang w:eastAsia="en-US"/>
        </w:rPr>
        <w:t>Modalités de versement de l’aide</w:t>
      </w:r>
    </w:p>
    <w:p w14:paraId="2784798E" w14:textId="77777777" w:rsidR="00140A62" w:rsidRPr="002A4F1E" w:rsidRDefault="00140A62" w:rsidP="00140A62">
      <w:pPr>
        <w:spacing w:after="160" w:line="259" w:lineRule="auto"/>
        <w:ind w:left="720"/>
        <w:contextualSpacing/>
        <w:jc w:val="both"/>
        <w:rPr>
          <w:rFonts w:ascii="Arial Black" w:eastAsiaTheme="minorHAnsi" w:hAnsi="Arial Black" w:cstheme="minorBidi"/>
          <w:sz w:val="22"/>
          <w:szCs w:val="22"/>
          <w:lang w:eastAsia="en-US"/>
        </w:rPr>
      </w:pPr>
    </w:p>
    <w:p w14:paraId="2037F589" w14:textId="77777777" w:rsidR="003B7D08" w:rsidRPr="002A4F1E" w:rsidRDefault="003B7D08" w:rsidP="003B7D08">
      <w:pPr>
        <w:suppressAutoHyphens/>
        <w:spacing w:line="100" w:lineRule="atLeast"/>
        <w:jc w:val="both"/>
        <w:outlineLvl w:val="1"/>
        <w:rPr>
          <w:rFonts w:asciiTheme="minorHAnsi" w:hAnsiTheme="minorHAnsi" w:cs="Arial"/>
          <w:color w:val="000000"/>
          <w:kern w:val="2"/>
          <w:sz w:val="22"/>
          <w:szCs w:val="22"/>
          <w:lang w:eastAsia="zh-CN"/>
        </w:rPr>
      </w:pPr>
      <w:r w:rsidRPr="002A4F1E">
        <w:rPr>
          <w:rFonts w:asciiTheme="minorHAnsi" w:hAnsiTheme="minorHAnsi" w:cs="Arial"/>
          <w:color w:val="000000"/>
          <w:kern w:val="2"/>
          <w:sz w:val="22"/>
          <w:szCs w:val="22"/>
          <w:lang w:eastAsia="zh-CN"/>
        </w:rPr>
        <w:t>Les modalités de versement seront précisées dans la convention.</w:t>
      </w:r>
    </w:p>
    <w:p w14:paraId="1DD33E0C" w14:textId="77777777" w:rsidR="003B7D08" w:rsidRPr="002A4F1E" w:rsidRDefault="003B7D08" w:rsidP="003B7D08">
      <w:pPr>
        <w:spacing w:after="160" w:line="259" w:lineRule="auto"/>
        <w:rPr>
          <w:rFonts w:asciiTheme="minorHAnsi" w:eastAsiaTheme="minorHAnsi" w:hAnsiTheme="minorHAnsi" w:cstheme="minorBidi"/>
          <w:sz w:val="22"/>
          <w:szCs w:val="22"/>
          <w:lang w:eastAsia="en-US"/>
        </w:rPr>
      </w:pPr>
      <w:r w:rsidRPr="002A4F1E">
        <w:rPr>
          <w:rFonts w:asciiTheme="minorHAnsi" w:eastAsiaTheme="minorHAnsi" w:hAnsiTheme="minorHAnsi" w:cstheme="minorBidi"/>
          <w:sz w:val="22"/>
          <w:szCs w:val="22"/>
          <w:lang w:eastAsia="en-US"/>
        </w:rPr>
        <w:br w:type="page"/>
      </w:r>
    </w:p>
    <w:p w14:paraId="4C000B74" w14:textId="77777777" w:rsidR="003B7D08" w:rsidRPr="002A4F1E" w:rsidRDefault="003B7D08" w:rsidP="003B7D08">
      <w:pPr>
        <w:numPr>
          <w:ilvl w:val="0"/>
          <w:numId w:val="1"/>
        </w:numPr>
        <w:spacing w:after="160" w:line="259" w:lineRule="auto"/>
        <w:contextualSpacing/>
        <w:jc w:val="both"/>
        <w:rPr>
          <w:rFonts w:ascii="Arial Black" w:eastAsiaTheme="minorHAnsi" w:hAnsi="Arial Black" w:cstheme="minorBidi"/>
          <w:sz w:val="22"/>
          <w:szCs w:val="22"/>
          <w:lang w:eastAsia="en-US"/>
        </w:rPr>
      </w:pPr>
      <w:r w:rsidRPr="002A4F1E">
        <w:rPr>
          <w:rFonts w:ascii="Arial Black" w:eastAsiaTheme="minorHAnsi" w:hAnsi="Arial Black" w:cstheme="minorBidi"/>
          <w:sz w:val="22"/>
          <w:szCs w:val="22"/>
          <w:lang w:eastAsia="en-US"/>
        </w:rPr>
        <w:lastRenderedPageBreak/>
        <w:t>Contenu des actions envisagées pour l’accompagnement à la Transmission et à l’Installation</w:t>
      </w:r>
    </w:p>
    <w:p w14:paraId="38C44AB7" w14:textId="77777777" w:rsidR="003B7D08" w:rsidRPr="002A4F1E" w:rsidRDefault="003B7D08" w:rsidP="003B7D08">
      <w:pPr>
        <w:autoSpaceDE w:val="0"/>
        <w:spacing w:after="160" w:line="256" w:lineRule="auto"/>
        <w:jc w:val="both"/>
        <w:rPr>
          <w:rFonts w:asciiTheme="minorHAnsi" w:hAnsiTheme="minorHAnsi" w:cs="Arial"/>
          <w:color w:val="000000"/>
          <w:kern w:val="2"/>
          <w:sz w:val="22"/>
          <w:szCs w:val="22"/>
          <w:lang w:eastAsia="zh-CN"/>
        </w:rPr>
      </w:pPr>
    </w:p>
    <w:p w14:paraId="5D7325B2" w14:textId="77777777" w:rsidR="003B7D08" w:rsidRPr="0089260B" w:rsidRDefault="003B7D08" w:rsidP="003B7D08">
      <w:pPr>
        <w:pStyle w:val="Style1"/>
        <w:jc w:val="center"/>
        <w:rPr>
          <w:b/>
          <w:color w:val="525252" w:themeColor="accent3" w:themeShade="80"/>
          <w:u w:val="single"/>
          <w:lang w:eastAsia="en-US"/>
        </w:rPr>
      </w:pPr>
      <w:r w:rsidRPr="0089260B">
        <w:rPr>
          <w:b/>
          <w:color w:val="525252" w:themeColor="accent3" w:themeShade="80"/>
          <w:u w:val="single"/>
        </w:rPr>
        <w:t>Le Point Accueil Installation Transmission (PAIT)</w:t>
      </w:r>
    </w:p>
    <w:p w14:paraId="257A07FD" w14:textId="77777777" w:rsidR="003B7D08" w:rsidRDefault="003B7D08" w:rsidP="003B7D08">
      <w:pPr>
        <w:pStyle w:val="Corpsdetexte"/>
        <w:spacing w:after="160" w:line="256" w:lineRule="auto"/>
        <w:jc w:val="both"/>
        <w:rPr>
          <w:rFonts w:asciiTheme="minorHAnsi" w:hAnsiTheme="minorHAnsi" w:cs="Arial"/>
          <w:sz w:val="22"/>
          <w:szCs w:val="22"/>
        </w:rPr>
      </w:pPr>
    </w:p>
    <w:p w14:paraId="55914515" w14:textId="77777777" w:rsidR="003B7D08" w:rsidRPr="00835A3F" w:rsidRDefault="003B7D08" w:rsidP="003B7D08">
      <w:pPr>
        <w:pStyle w:val="Corpsdetexte"/>
        <w:spacing w:after="160" w:line="256" w:lineRule="auto"/>
        <w:jc w:val="both"/>
        <w:rPr>
          <w:rFonts w:asciiTheme="minorHAnsi" w:hAnsiTheme="minorHAnsi" w:cs="Arial"/>
          <w:sz w:val="22"/>
          <w:szCs w:val="22"/>
        </w:rPr>
      </w:pPr>
      <w:r w:rsidRPr="00835A3F">
        <w:rPr>
          <w:rFonts w:asciiTheme="minorHAnsi" w:hAnsiTheme="minorHAnsi" w:cs="Arial"/>
          <w:sz w:val="22"/>
          <w:szCs w:val="22"/>
        </w:rPr>
        <w:t xml:space="preserve">Le Point Accueil Installation Transmission est le guichet unique pour tout porteur de projet qui a une idée ou un projet d’installation et pour tout cédant qui souhaite transmettre. A ce titre, il doit être le point d’entrée pour tout projet de cession ou d’installation et être informé de l’entrée de toute personne dans le parcours. </w:t>
      </w:r>
    </w:p>
    <w:p w14:paraId="41141E1B" w14:textId="77777777" w:rsidR="003B7D08" w:rsidRDefault="003B7D08" w:rsidP="003B7D08">
      <w:pPr>
        <w:pStyle w:val="Corpsdetexte"/>
        <w:spacing w:after="160" w:line="256" w:lineRule="auto"/>
        <w:jc w:val="both"/>
        <w:rPr>
          <w:rFonts w:asciiTheme="minorHAnsi" w:hAnsiTheme="minorHAnsi" w:cs="Arial"/>
          <w:sz w:val="22"/>
          <w:szCs w:val="22"/>
        </w:rPr>
      </w:pPr>
      <w:r w:rsidRPr="00835A3F">
        <w:rPr>
          <w:rFonts w:asciiTheme="minorHAnsi" w:hAnsiTheme="minorHAnsi" w:cs="Arial"/>
          <w:sz w:val="22"/>
          <w:szCs w:val="22"/>
        </w:rPr>
        <w:t>Le PAIT a fait l’objet d’un appel à candidature conjoint Etat-Région en 2017 pour la période 2018-2020. La labellisation a été prolongée jusque fin 2023 par l’Etat.</w:t>
      </w:r>
      <w:r>
        <w:rPr>
          <w:rFonts w:asciiTheme="minorHAnsi" w:hAnsiTheme="minorHAnsi" w:cs="Arial"/>
          <w:sz w:val="22"/>
          <w:szCs w:val="22"/>
        </w:rPr>
        <w:t xml:space="preserve"> </w:t>
      </w:r>
    </w:p>
    <w:p w14:paraId="3BD3C5BB" w14:textId="77777777" w:rsidR="003B7D08" w:rsidRDefault="003B7D08" w:rsidP="003B7D08">
      <w:pPr>
        <w:pStyle w:val="Corpsdetexte"/>
        <w:spacing w:after="160" w:line="256" w:lineRule="auto"/>
        <w:jc w:val="both"/>
        <w:rPr>
          <w:rFonts w:asciiTheme="minorHAnsi" w:hAnsiTheme="minorHAnsi" w:cs="Arial"/>
          <w:sz w:val="22"/>
          <w:szCs w:val="22"/>
        </w:rPr>
      </w:pPr>
    </w:p>
    <w:p w14:paraId="46555B31" w14:textId="77777777" w:rsidR="003B7D08" w:rsidRDefault="003B7D08" w:rsidP="003B7D08">
      <w:pPr>
        <w:pStyle w:val="Corpsdetexte"/>
        <w:spacing w:after="160" w:line="256" w:lineRule="auto"/>
        <w:jc w:val="center"/>
        <w:rPr>
          <w:rFonts w:asciiTheme="minorHAnsi" w:hAnsiTheme="minorHAnsi" w:cs="Arial"/>
          <w:b/>
          <w:sz w:val="22"/>
          <w:szCs w:val="22"/>
        </w:rPr>
      </w:pPr>
      <w:r w:rsidRPr="00F3623B">
        <w:rPr>
          <w:rFonts w:asciiTheme="minorHAnsi" w:hAnsiTheme="minorHAnsi" w:cs="Arial"/>
          <w:b/>
          <w:sz w:val="22"/>
          <w:szCs w:val="22"/>
        </w:rPr>
        <w:t>Le PAIT ne fait pas l’objet de ce cahier des charges.</w:t>
      </w:r>
    </w:p>
    <w:p w14:paraId="539852D9" w14:textId="77777777" w:rsidR="003B7D08" w:rsidRPr="00F3623B" w:rsidRDefault="003B7D08" w:rsidP="003B7D08">
      <w:pPr>
        <w:pStyle w:val="Corpsdetexte"/>
        <w:spacing w:after="160" w:line="256" w:lineRule="auto"/>
        <w:jc w:val="center"/>
        <w:rPr>
          <w:rFonts w:asciiTheme="minorHAnsi" w:hAnsiTheme="minorHAnsi" w:cs="Arial"/>
          <w:b/>
          <w:sz w:val="22"/>
          <w:szCs w:val="22"/>
        </w:rPr>
      </w:pPr>
    </w:p>
    <w:p w14:paraId="15AF25D4" w14:textId="77777777" w:rsidR="003B7D08" w:rsidRDefault="003B7D08" w:rsidP="003B7D08">
      <w:pPr>
        <w:pStyle w:val="Style1"/>
        <w:jc w:val="center"/>
        <w:rPr>
          <w:b/>
          <w:color w:val="525252" w:themeColor="accent3" w:themeShade="80"/>
          <w:u w:val="single"/>
        </w:rPr>
      </w:pPr>
      <w:r w:rsidRPr="0089260B">
        <w:rPr>
          <w:b/>
          <w:color w:val="525252" w:themeColor="accent3" w:themeShade="80"/>
          <w:u w:val="single"/>
        </w:rPr>
        <w:t>Les Actions TRANSMISSION (A destination des cédants)</w:t>
      </w:r>
    </w:p>
    <w:p w14:paraId="7B4AE511" w14:textId="77777777" w:rsidR="003B7D08" w:rsidRDefault="003B7D08" w:rsidP="003B7D08">
      <w:pPr>
        <w:pStyle w:val="Style1"/>
        <w:rPr>
          <w:color w:val="525252" w:themeColor="accent3" w:themeShade="80"/>
        </w:rPr>
      </w:pPr>
    </w:p>
    <w:p w14:paraId="0342C014" w14:textId="77777777" w:rsidR="003B7D08" w:rsidRDefault="003B7D08" w:rsidP="003B7D08">
      <w:pPr>
        <w:pStyle w:val="Style1"/>
        <w:numPr>
          <w:ilvl w:val="0"/>
          <w:numId w:val="9"/>
        </w:numPr>
        <w:rPr>
          <w:color w:val="525252" w:themeColor="accent3" w:themeShade="80"/>
        </w:rPr>
      </w:pPr>
      <w:r w:rsidRPr="0089260B">
        <w:rPr>
          <w:color w:val="525252" w:themeColor="accent3" w:themeShade="80"/>
        </w:rPr>
        <w:t>Informations transmission (EMERGENCE- TRANSMISSION)</w:t>
      </w:r>
    </w:p>
    <w:p w14:paraId="32CF7F55" w14:textId="77777777" w:rsidR="003B7D08" w:rsidRDefault="003B7D08" w:rsidP="003B7D08">
      <w:pPr>
        <w:autoSpaceDE w:val="0"/>
        <w:jc w:val="both"/>
        <w:rPr>
          <w:rFonts w:cs="Arial"/>
          <w:color w:val="000000"/>
          <w:kern w:val="2"/>
          <w:lang w:eastAsia="zh-CN"/>
        </w:rPr>
      </w:pPr>
    </w:p>
    <w:p w14:paraId="5D549EF8" w14:textId="77777777" w:rsidR="003B7D08" w:rsidRPr="00C7291F" w:rsidRDefault="003B7D08" w:rsidP="003B7D08">
      <w:pPr>
        <w:pStyle w:val="Corpsdetexte"/>
        <w:spacing w:after="160" w:line="256" w:lineRule="auto"/>
        <w:jc w:val="both"/>
        <w:rPr>
          <w:rFonts w:asciiTheme="minorHAnsi" w:hAnsiTheme="minorHAnsi" w:cs="Arial"/>
          <w:color w:val="000000"/>
          <w:kern w:val="2"/>
          <w:sz w:val="18"/>
          <w:lang w:eastAsia="zh-CN"/>
        </w:rPr>
      </w:pPr>
      <w:r w:rsidRPr="00C7291F">
        <w:rPr>
          <w:rFonts w:asciiTheme="minorHAnsi" w:hAnsiTheme="minorHAnsi" w:cs="Arial"/>
          <w:color w:val="000000"/>
          <w:kern w:val="2"/>
          <w:sz w:val="22"/>
          <w:szCs w:val="22"/>
          <w:lang w:eastAsia="zh-CN"/>
        </w:rPr>
        <w:t xml:space="preserve">Il s’agit de session d’information à destination des cédants et visant à les informer au mieux après qu’ils aient été accueillis par le PAIT (voir 1 - éligibilité des porteurs de projets). </w:t>
      </w:r>
    </w:p>
    <w:p w14:paraId="12637EB1" w14:textId="77777777" w:rsidR="003B7D08" w:rsidRPr="0089260B" w:rsidRDefault="003B7D08" w:rsidP="003B7D08">
      <w:pPr>
        <w:pStyle w:val="Paragraphedeliste"/>
        <w:autoSpaceDE w:val="0"/>
        <w:ind w:left="714"/>
        <w:jc w:val="both"/>
        <w:rPr>
          <w:rFonts w:ascii="Liberation Serif" w:hAnsi="Liberation Serif" w:cs="Liberation Serif"/>
          <w:color w:val="000000"/>
          <w:kern w:val="2"/>
          <w:lang w:eastAsia="zh-CN"/>
        </w:rPr>
      </w:pPr>
    </w:p>
    <w:p w14:paraId="0E0003AD" w14:textId="77777777" w:rsidR="003B7D08" w:rsidRPr="00C7291F" w:rsidRDefault="003B7D08" w:rsidP="003B7D08">
      <w:pPr>
        <w:pStyle w:val="Corpsdetexte"/>
        <w:spacing w:after="160" w:line="256" w:lineRule="auto"/>
        <w:jc w:val="both"/>
        <w:rPr>
          <w:rFonts w:asciiTheme="minorHAnsi" w:hAnsiTheme="minorHAnsi" w:cs="Arial"/>
          <w:color w:val="000000"/>
          <w:kern w:val="2"/>
          <w:sz w:val="18"/>
          <w:lang w:eastAsia="zh-CN"/>
        </w:rPr>
      </w:pPr>
      <w:r w:rsidRPr="00C7291F">
        <w:rPr>
          <w:rFonts w:asciiTheme="minorHAnsi" w:hAnsiTheme="minorHAnsi" w:cs="Arial"/>
          <w:color w:val="000000"/>
          <w:kern w:val="2"/>
          <w:sz w:val="22"/>
          <w:szCs w:val="22"/>
          <w:lang w:eastAsia="zh-CN"/>
        </w:rPr>
        <w:t xml:space="preserve">Ces sessions doivent permettre de préparer les cédants aux possibilités et démarches à effectuer de façon à faciliter la transmission de leur exploitation. Elles devront idéalement être co-animées par deux structures compétentes dans le domaine de l’installation-transmission. </w:t>
      </w:r>
    </w:p>
    <w:p w14:paraId="3199C03E" w14:textId="77777777" w:rsidR="003B7D08" w:rsidRPr="0089260B" w:rsidRDefault="003B7D08" w:rsidP="003B7D08">
      <w:pPr>
        <w:autoSpaceDE w:val="0"/>
        <w:jc w:val="both"/>
        <w:rPr>
          <w:rFonts w:ascii="Liberation Serif" w:hAnsi="Liberation Serif" w:cs="Liberation Serif"/>
          <w:color w:val="000000"/>
          <w:kern w:val="2"/>
          <w:lang w:eastAsia="zh-CN"/>
        </w:rPr>
      </w:pPr>
    </w:p>
    <w:p w14:paraId="7270CD6F" w14:textId="77777777" w:rsidR="003B7D08" w:rsidRPr="00C7291F" w:rsidRDefault="003B7D08" w:rsidP="003B7D08">
      <w:pPr>
        <w:pStyle w:val="Corpsdetexte"/>
        <w:spacing w:after="160" w:line="256" w:lineRule="auto"/>
        <w:jc w:val="both"/>
        <w:rPr>
          <w:rFonts w:asciiTheme="minorHAnsi" w:hAnsiTheme="minorHAnsi" w:cs="Arial"/>
          <w:b/>
          <w:color w:val="000000"/>
          <w:kern w:val="2"/>
          <w:sz w:val="18"/>
          <w:lang w:eastAsia="zh-CN"/>
        </w:rPr>
      </w:pPr>
      <w:r w:rsidRPr="00C7291F">
        <w:rPr>
          <w:rFonts w:asciiTheme="minorHAnsi" w:hAnsiTheme="minorHAnsi" w:cs="Arial"/>
          <w:b/>
          <w:color w:val="000000"/>
          <w:kern w:val="2"/>
          <w:sz w:val="22"/>
          <w:szCs w:val="22"/>
          <w:lang w:eastAsia="zh-CN"/>
        </w:rPr>
        <w:t>Une attention particulière sera portée sur la sensibilisation des cédants à la réalisation le plus en amont possible d’un diagnostic transmissibilité intégrant la valeur économique réelle de l’exploitation, présentant objectivement ses atouts et faiblesses, la dimension environnementale et le potentiel de développement.</w:t>
      </w:r>
    </w:p>
    <w:p w14:paraId="6C85FD07" w14:textId="77777777" w:rsidR="003B7D08" w:rsidRDefault="003B7D08" w:rsidP="003B7D08">
      <w:pPr>
        <w:pStyle w:val="Corpsdetexte"/>
        <w:spacing w:after="160" w:line="256" w:lineRule="auto"/>
        <w:jc w:val="both"/>
        <w:rPr>
          <w:rFonts w:asciiTheme="minorHAnsi" w:hAnsiTheme="minorHAnsi" w:cs="Arial"/>
          <w:sz w:val="22"/>
          <w:szCs w:val="22"/>
        </w:rPr>
      </w:pPr>
      <w:r>
        <w:rPr>
          <w:rFonts w:asciiTheme="minorHAnsi" w:hAnsiTheme="minorHAnsi" w:cs="Arial"/>
          <w:sz w:val="22"/>
          <w:szCs w:val="22"/>
        </w:rPr>
        <w:t>Ces éléments seront analysés et évalués à travers le critère de sélection « </w:t>
      </w:r>
      <w:r w:rsidRPr="00746296">
        <w:rPr>
          <w:rFonts w:asciiTheme="minorHAnsi" w:hAnsiTheme="minorHAnsi" w:cs="Arial"/>
          <w:sz w:val="22"/>
          <w:szCs w:val="22"/>
        </w:rPr>
        <w:t>Pertinence de la prestation proposée au regard de la deman</w:t>
      </w:r>
      <w:r>
        <w:rPr>
          <w:rFonts w:asciiTheme="minorHAnsi" w:hAnsiTheme="minorHAnsi" w:cs="Arial"/>
          <w:sz w:val="22"/>
          <w:szCs w:val="22"/>
        </w:rPr>
        <w:t>de et des besoins des candidats » Ils devront donc être intégrés au mieux dans les candidatures.</w:t>
      </w:r>
    </w:p>
    <w:p w14:paraId="6B48F059" w14:textId="77777777" w:rsidR="003B7D08" w:rsidRPr="0089260B" w:rsidRDefault="003B7D08" w:rsidP="003B7D08">
      <w:pPr>
        <w:autoSpaceDE w:val="0"/>
        <w:jc w:val="both"/>
        <w:rPr>
          <w:rFonts w:ascii="Liberation Serif" w:hAnsi="Liberation Serif" w:cs="Liberation Serif"/>
          <w:color w:val="000000"/>
          <w:kern w:val="2"/>
          <w:lang w:eastAsia="zh-CN"/>
        </w:rPr>
      </w:pPr>
    </w:p>
    <w:p w14:paraId="68397B71" w14:textId="77777777" w:rsidR="003B7D08" w:rsidRPr="00C7291F" w:rsidRDefault="003B7D08" w:rsidP="003B7D08">
      <w:pPr>
        <w:pStyle w:val="Corpsdetexte"/>
        <w:spacing w:after="160" w:line="256" w:lineRule="auto"/>
        <w:jc w:val="both"/>
        <w:rPr>
          <w:rFonts w:asciiTheme="minorHAnsi" w:hAnsiTheme="minorHAnsi" w:cs="Arial"/>
          <w:color w:val="000000"/>
          <w:kern w:val="2"/>
          <w:sz w:val="18"/>
          <w:lang w:eastAsia="zh-CN"/>
        </w:rPr>
      </w:pPr>
      <w:r w:rsidRPr="00C7291F">
        <w:rPr>
          <w:rFonts w:asciiTheme="minorHAnsi" w:hAnsiTheme="minorHAnsi" w:cs="Arial"/>
          <w:color w:val="000000"/>
          <w:kern w:val="2"/>
          <w:sz w:val="22"/>
          <w:szCs w:val="22"/>
          <w:lang w:eastAsia="zh-CN"/>
        </w:rPr>
        <w:t>Attention, cette proposition est à distinguer des actions collectives réalisées et financées dans le cadre de la subvention PAIT.</w:t>
      </w:r>
    </w:p>
    <w:p w14:paraId="00419AA9" w14:textId="77777777" w:rsidR="003B7D08" w:rsidRPr="0089260B" w:rsidRDefault="003B7D08" w:rsidP="003B7D08">
      <w:pPr>
        <w:jc w:val="both"/>
        <w:rPr>
          <w:rFonts w:ascii="Liberation Serif" w:hAnsi="Liberation Serif" w:cs="Liberation Serif"/>
        </w:rPr>
      </w:pPr>
      <w:r w:rsidRPr="0089260B">
        <w:rPr>
          <w:rFonts w:ascii="Liberation Serif" w:hAnsi="Liberation Serif" w:cs="Liberation Serif"/>
          <w:i/>
          <w:color w:val="000000"/>
          <w:kern w:val="2"/>
          <w:lang w:eastAsia="zh-CN"/>
        </w:rPr>
        <w:t>(Régime cadre SA 60 578 (ou tout autre régime qui s’y substituera</w:t>
      </w:r>
      <w:r>
        <w:rPr>
          <w:rFonts w:ascii="Liberation Serif" w:hAnsi="Liberation Serif" w:cs="Liberation Serif"/>
          <w:i/>
          <w:color w:val="000000"/>
          <w:kern w:val="2"/>
          <w:lang w:eastAsia="zh-CN"/>
        </w:rPr>
        <w:t>)</w:t>
      </w:r>
      <w:r w:rsidRPr="0089260B">
        <w:rPr>
          <w:rFonts w:ascii="Liberation Serif" w:hAnsi="Liberation Serif" w:cs="Liberation Serif"/>
          <w:i/>
          <w:color w:val="000000"/>
          <w:kern w:val="2"/>
          <w:lang w:eastAsia="zh-CN"/>
        </w:rPr>
        <w:t>, intensité de l’aide limité à 80% des coûts admissibles), dans la limite de 500</w:t>
      </w:r>
      <w:r w:rsidRPr="0089260B">
        <w:rPr>
          <w:rFonts w:ascii="Liberation Serif" w:hAnsi="Liberation Serif" w:cs="Liberation Serif"/>
          <w:i/>
          <w:color w:val="000000"/>
          <w:kern w:val="2"/>
          <w:vertAlign w:val="superscript"/>
          <w:lang w:eastAsia="zh-CN"/>
        </w:rPr>
        <w:t xml:space="preserve"> </w:t>
      </w:r>
      <w:r>
        <w:rPr>
          <w:rFonts w:ascii="Liberation Serif" w:hAnsi="Liberation Serif" w:cs="Liberation Serif"/>
          <w:i/>
          <w:color w:val="000000"/>
          <w:kern w:val="2"/>
          <w:lang w:eastAsia="zh-CN"/>
        </w:rPr>
        <w:t>€ par s</w:t>
      </w:r>
      <w:r w:rsidRPr="0089260B">
        <w:rPr>
          <w:rFonts w:ascii="Liberation Serif" w:hAnsi="Liberation Serif" w:cs="Liberation Serif"/>
          <w:i/>
          <w:color w:val="000000"/>
          <w:kern w:val="2"/>
          <w:lang w:eastAsia="zh-CN"/>
        </w:rPr>
        <w:t>ession</w:t>
      </w:r>
      <w:r w:rsidRPr="0089260B">
        <w:rPr>
          <w:rFonts w:ascii="Liberation Serif" w:hAnsi="Liberation Serif" w:cs="Liberation Serif"/>
          <w:color w:val="000000"/>
          <w:kern w:val="2"/>
          <w:lang w:eastAsia="zh-CN"/>
        </w:rPr>
        <w:t>.</w:t>
      </w:r>
    </w:p>
    <w:p w14:paraId="6FD6FB7D" w14:textId="77777777" w:rsidR="003B7D08" w:rsidRDefault="003B7D08" w:rsidP="003B7D08">
      <w:pPr>
        <w:pStyle w:val="Style1"/>
        <w:ind w:left="720"/>
        <w:rPr>
          <w:color w:val="525252" w:themeColor="accent3" w:themeShade="80"/>
        </w:rPr>
      </w:pPr>
    </w:p>
    <w:p w14:paraId="257AF029" w14:textId="77777777" w:rsidR="003B7D08" w:rsidRDefault="003B7D08" w:rsidP="003B7D08">
      <w:pPr>
        <w:pStyle w:val="Style1"/>
        <w:numPr>
          <w:ilvl w:val="0"/>
          <w:numId w:val="9"/>
        </w:numPr>
        <w:rPr>
          <w:color w:val="525252" w:themeColor="accent3" w:themeShade="80"/>
        </w:rPr>
      </w:pPr>
      <w:r w:rsidRPr="0089260B">
        <w:rPr>
          <w:color w:val="525252" w:themeColor="accent3" w:themeShade="80"/>
        </w:rPr>
        <w:t>Accompagnement transmission (FORMALISATION – TRANSMISSION)</w:t>
      </w:r>
    </w:p>
    <w:p w14:paraId="785C1F98" w14:textId="77777777" w:rsidR="003B7D08" w:rsidRPr="0089260B" w:rsidRDefault="003B7D08" w:rsidP="003B7D08">
      <w:pPr>
        <w:pStyle w:val="Style1"/>
        <w:ind w:left="360"/>
        <w:rPr>
          <w:color w:val="525252" w:themeColor="accent3" w:themeShade="80"/>
        </w:rPr>
      </w:pPr>
    </w:p>
    <w:p w14:paraId="01350E19" w14:textId="77777777" w:rsidR="003B7D08" w:rsidRPr="00C7291F" w:rsidRDefault="003B7D08" w:rsidP="003B7D08">
      <w:pPr>
        <w:pStyle w:val="Corpsdetexte"/>
        <w:spacing w:after="160" w:line="256" w:lineRule="auto"/>
        <w:jc w:val="both"/>
        <w:rPr>
          <w:rFonts w:asciiTheme="minorHAnsi" w:hAnsiTheme="minorHAnsi" w:cs="Arial"/>
          <w:color w:val="000000"/>
          <w:kern w:val="2"/>
          <w:sz w:val="18"/>
          <w:lang w:eastAsia="zh-CN"/>
        </w:rPr>
      </w:pPr>
      <w:r w:rsidRPr="00C7291F">
        <w:rPr>
          <w:rFonts w:asciiTheme="minorHAnsi" w:hAnsiTheme="minorHAnsi" w:cs="Arial"/>
          <w:color w:val="000000"/>
          <w:kern w:val="2"/>
          <w:sz w:val="22"/>
          <w:szCs w:val="22"/>
          <w:lang w:eastAsia="zh-CN"/>
        </w:rPr>
        <w:t>Il s’agit d’un accompagnement qui peut prendre plusieurs formes (juridique, économique, technique) et qui vise à accompagner le cédant dans sa démarche de transmission Hors Cadre Familial (HCF) ou dans un cadre Familial si l’exploitation compte un atelier Valeur Ajoutée au sens développé en Annexe 1. (Voir 1. Eligibilité des bénéficiaires finaux)</w:t>
      </w:r>
    </w:p>
    <w:p w14:paraId="6B6A7C91" w14:textId="77777777" w:rsidR="003B7D08" w:rsidRPr="00C7291F" w:rsidRDefault="003B7D08" w:rsidP="003B7D08">
      <w:pPr>
        <w:pStyle w:val="Corpsdetexte"/>
        <w:spacing w:after="160" w:line="256" w:lineRule="auto"/>
        <w:jc w:val="both"/>
        <w:rPr>
          <w:rFonts w:asciiTheme="minorHAnsi" w:hAnsiTheme="minorHAnsi" w:cs="Arial"/>
          <w:color w:val="000000"/>
          <w:kern w:val="2"/>
          <w:sz w:val="18"/>
          <w:lang w:eastAsia="zh-CN"/>
        </w:rPr>
      </w:pPr>
      <w:r w:rsidRPr="00C7291F">
        <w:rPr>
          <w:rFonts w:asciiTheme="minorHAnsi" w:hAnsiTheme="minorHAnsi" w:cs="Arial"/>
          <w:color w:val="000000"/>
          <w:kern w:val="2"/>
          <w:sz w:val="22"/>
          <w:szCs w:val="22"/>
          <w:lang w:eastAsia="zh-CN"/>
        </w:rPr>
        <w:t>Le conseil à la transmission peut viser à établir un état des lieux de l’exploitation agricole, dans ce cas une attention particulière devra-t-être portée sur la transmissibilité de l’exploitation en veillant à intégrer la valeur économique réelle de l’exploitation, en présentant objectivement ses atouts et faiblesses et en intégrant la dimension environnementale et le potentiel de développement.</w:t>
      </w:r>
    </w:p>
    <w:p w14:paraId="6F39BC50" w14:textId="77777777" w:rsidR="003B7D08" w:rsidRPr="00C7291F" w:rsidRDefault="003B7D08" w:rsidP="003B7D08">
      <w:pPr>
        <w:pStyle w:val="Corpsdetexte"/>
        <w:spacing w:after="160" w:line="256" w:lineRule="auto"/>
        <w:jc w:val="both"/>
        <w:rPr>
          <w:rFonts w:asciiTheme="minorHAnsi" w:hAnsiTheme="minorHAnsi" w:cs="Arial"/>
          <w:color w:val="000000"/>
          <w:kern w:val="2"/>
          <w:sz w:val="18"/>
          <w:lang w:eastAsia="zh-CN"/>
        </w:rPr>
      </w:pPr>
      <w:r w:rsidRPr="00C7291F">
        <w:rPr>
          <w:rFonts w:asciiTheme="minorHAnsi" w:hAnsiTheme="minorHAnsi" w:cs="Arial"/>
          <w:color w:val="000000"/>
          <w:kern w:val="2"/>
          <w:sz w:val="22"/>
          <w:szCs w:val="22"/>
          <w:lang w:eastAsia="zh-CN"/>
        </w:rPr>
        <w:lastRenderedPageBreak/>
        <w:t xml:space="preserve">Il permet également d’identifier les facteurs clés, les étapes à conduire et les investissements à réaliser afin d’envisager, à moyen terme une transmission de l’exploitation dans les meilleures conditions. </w:t>
      </w:r>
    </w:p>
    <w:p w14:paraId="14FA3530" w14:textId="77777777" w:rsidR="003B7D08" w:rsidRDefault="003B7D08" w:rsidP="003B7D08">
      <w:pPr>
        <w:pStyle w:val="Corpsdetexte"/>
        <w:spacing w:after="160" w:line="256" w:lineRule="auto"/>
        <w:jc w:val="both"/>
        <w:rPr>
          <w:rFonts w:asciiTheme="minorHAnsi" w:hAnsiTheme="minorHAnsi" w:cs="Arial"/>
          <w:sz w:val="22"/>
          <w:szCs w:val="22"/>
        </w:rPr>
      </w:pPr>
      <w:r>
        <w:rPr>
          <w:rFonts w:asciiTheme="minorHAnsi" w:hAnsiTheme="minorHAnsi" w:cs="Arial"/>
          <w:sz w:val="22"/>
          <w:szCs w:val="22"/>
        </w:rPr>
        <w:t>Ces éléments seront analysés et évalués à travers le critère de sélection « </w:t>
      </w:r>
      <w:r w:rsidRPr="00746296">
        <w:rPr>
          <w:rFonts w:asciiTheme="minorHAnsi" w:hAnsiTheme="minorHAnsi" w:cs="Arial"/>
          <w:sz w:val="22"/>
          <w:szCs w:val="22"/>
        </w:rPr>
        <w:t>Pertinence de la prestation proposée au regard de la deman</w:t>
      </w:r>
      <w:r>
        <w:rPr>
          <w:rFonts w:asciiTheme="minorHAnsi" w:hAnsiTheme="minorHAnsi" w:cs="Arial"/>
          <w:sz w:val="22"/>
          <w:szCs w:val="22"/>
        </w:rPr>
        <w:t>de et des besoins des candidats » Ils devront donc être intégrés au mieux dans les candidatures.</w:t>
      </w:r>
    </w:p>
    <w:p w14:paraId="5DD72A1C" w14:textId="77777777" w:rsidR="003B7D08" w:rsidRPr="00C7291F" w:rsidRDefault="003B7D08" w:rsidP="003B7D08">
      <w:pPr>
        <w:pStyle w:val="Corpsdetexte"/>
        <w:spacing w:after="160" w:line="256" w:lineRule="auto"/>
        <w:jc w:val="both"/>
        <w:rPr>
          <w:rFonts w:asciiTheme="minorHAnsi" w:hAnsiTheme="minorHAnsi" w:cs="Arial"/>
          <w:color w:val="000000"/>
          <w:kern w:val="2"/>
          <w:sz w:val="18"/>
          <w:lang w:eastAsia="zh-CN"/>
        </w:rPr>
      </w:pPr>
      <w:r w:rsidRPr="00C7291F">
        <w:rPr>
          <w:rFonts w:asciiTheme="minorHAnsi" w:hAnsiTheme="minorHAnsi" w:cs="Arial"/>
          <w:color w:val="000000"/>
          <w:kern w:val="2"/>
          <w:sz w:val="22"/>
          <w:szCs w:val="22"/>
          <w:lang w:eastAsia="zh-CN"/>
        </w:rPr>
        <w:t xml:space="preserve"> Ce dispositif est à destination des futurs cédants. Toutefois, c’est l’organisme réalisant l’action pour le compte du futur cédant qui percevra la compensation financière. Le(s) organisme(s) sont sélectionnés préalablement à la mise en place du dispositif et font l’objet d’une convention d’agrément conformément au paragraphe 2.3 de l’instruction technique AITA. </w:t>
      </w:r>
    </w:p>
    <w:p w14:paraId="22774C71" w14:textId="77777777" w:rsidR="003B7D08" w:rsidRPr="00C7291F" w:rsidRDefault="003B7D08" w:rsidP="003B7D08">
      <w:pPr>
        <w:pStyle w:val="Corpsdetexte"/>
        <w:spacing w:after="160" w:line="256" w:lineRule="auto"/>
        <w:jc w:val="both"/>
        <w:rPr>
          <w:rFonts w:asciiTheme="minorHAnsi" w:hAnsiTheme="minorHAnsi" w:cs="Arial"/>
          <w:color w:val="000000"/>
          <w:kern w:val="2"/>
          <w:sz w:val="18"/>
          <w:lang w:eastAsia="zh-CN"/>
        </w:rPr>
      </w:pPr>
      <w:r w:rsidRPr="00C7291F">
        <w:rPr>
          <w:rFonts w:asciiTheme="minorHAnsi" w:hAnsiTheme="minorHAnsi" w:cs="Arial"/>
          <w:color w:val="000000"/>
          <w:kern w:val="2"/>
          <w:sz w:val="22"/>
          <w:szCs w:val="22"/>
          <w:lang w:eastAsia="zh-CN"/>
        </w:rPr>
        <w:t xml:space="preserve">Le futur cédant souhaitant bénéficier de cette aide doit en faire une demande préalable auprès des financeurs, complété d’un mandat pour le versement de l’aide auprès de la structure de conseil. </w:t>
      </w:r>
    </w:p>
    <w:p w14:paraId="55BC3D7A" w14:textId="77777777" w:rsidR="003B7D08" w:rsidRPr="00AD4F3C" w:rsidRDefault="003B7D08" w:rsidP="003B7D08">
      <w:pPr>
        <w:jc w:val="both"/>
        <w:rPr>
          <w:rFonts w:ascii="Liberation Serif" w:hAnsi="Liberation Serif" w:cs="Liberation Serif"/>
          <w:i/>
          <w:color w:val="000000"/>
          <w:kern w:val="2"/>
          <w:lang w:eastAsia="zh-CN"/>
        </w:rPr>
      </w:pPr>
      <w:r>
        <w:rPr>
          <w:rFonts w:ascii="Liberation Serif" w:hAnsi="Liberation Serif" w:cs="Liberation Serif"/>
          <w:i/>
          <w:color w:val="000000"/>
          <w:kern w:val="2"/>
          <w:lang w:eastAsia="zh-CN"/>
        </w:rPr>
        <w:t>(Régime cadre SA 60 577</w:t>
      </w:r>
      <w:r w:rsidRPr="0089260B">
        <w:rPr>
          <w:rFonts w:ascii="Liberation Serif" w:hAnsi="Liberation Serif" w:cs="Liberation Serif"/>
          <w:i/>
          <w:color w:val="000000"/>
          <w:kern w:val="2"/>
          <w:lang w:eastAsia="zh-CN"/>
        </w:rPr>
        <w:t xml:space="preserve"> (ou tout autre régime qui s’y substituera</w:t>
      </w:r>
      <w:r>
        <w:rPr>
          <w:rFonts w:ascii="Liberation Serif" w:hAnsi="Liberation Serif" w:cs="Liberation Serif"/>
          <w:i/>
          <w:color w:val="000000"/>
          <w:kern w:val="2"/>
          <w:lang w:eastAsia="zh-CN"/>
        </w:rPr>
        <w:t>)</w:t>
      </w:r>
      <w:r w:rsidRPr="0089260B">
        <w:rPr>
          <w:rFonts w:ascii="Liberation Serif" w:hAnsi="Liberation Serif" w:cs="Liberation Serif"/>
          <w:i/>
          <w:color w:val="000000"/>
          <w:kern w:val="2"/>
          <w:lang w:eastAsia="zh-CN"/>
        </w:rPr>
        <w:t xml:space="preserve">, intensité de l’aide limité à 80% des coûts admissibles), </w:t>
      </w:r>
      <w:r w:rsidRPr="00AD4F3C">
        <w:rPr>
          <w:rFonts w:ascii="Liberation Serif" w:hAnsi="Liberation Serif" w:cs="Liberation Serif"/>
          <w:i/>
          <w:color w:val="000000"/>
          <w:kern w:val="2"/>
          <w:lang w:eastAsia="zh-CN"/>
        </w:rPr>
        <w:t>Le montant de l’aide est plafonné à 80% des coûts admissibles dans la limite de 1200 € par</w:t>
      </w:r>
      <w:r>
        <w:rPr>
          <w:rFonts w:ascii="Liberation Serif" w:hAnsi="Liberation Serif" w:cs="Liberation Serif"/>
          <w:i/>
          <w:color w:val="000000"/>
          <w:kern w:val="2"/>
          <w:lang w:eastAsia="zh-CN"/>
        </w:rPr>
        <w:t xml:space="preserve"> conseil).</w:t>
      </w:r>
    </w:p>
    <w:p w14:paraId="318F5487" w14:textId="77777777" w:rsidR="003B7D08" w:rsidRDefault="003B7D08" w:rsidP="003B7D08">
      <w:pPr>
        <w:autoSpaceDE w:val="0"/>
        <w:jc w:val="both"/>
        <w:rPr>
          <w:rFonts w:ascii="Liberation Serif" w:hAnsi="Liberation Serif" w:cs="Liberation Serif"/>
          <w:i/>
          <w:color w:val="000000"/>
          <w:kern w:val="2"/>
          <w:lang w:eastAsia="zh-CN"/>
        </w:rPr>
      </w:pPr>
    </w:p>
    <w:p w14:paraId="62AA8566" w14:textId="77777777" w:rsidR="003B7D08" w:rsidRPr="0089260B" w:rsidRDefault="003B7D08" w:rsidP="003B7D08">
      <w:pPr>
        <w:pStyle w:val="Style1"/>
        <w:jc w:val="center"/>
        <w:rPr>
          <w:b/>
          <w:color w:val="525252" w:themeColor="accent3" w:themeShade="80"/>
          <w:u w:val="single"/>
        </w:rPr>
      </w:pPr>
      <w:r w:rsidRPr="001A216A">
        <w:rPr>
          <w:rFonts w:eastAsia="Times New Roman"/>
          <w:i/>
          <w:color w:val="000000"/>
          <w:sz w:val="22"/>
          <w:szCs w:val="22"/>
        </w:rPr>
        <w:t>.</w:t>
      </w:r>
      <w:r w:rsidRPr="001A216A">
        <w:rPr>
          <w:b/>
          <w:color w:val="525252" w:themeColor="accent3" w:themeShade="80"/>
          <w:u w:val="single"/>
        </w:rPr>
        <w:t xml:space="preserve"> </w:t>
      </w:r>
      <w:r w:rsidRPr="0089260B">
        <w:rPr>
          <w:b/>
          <w:color w:val="525252" w:themeColor="accent3" w:themeShade="80"/>
          <w:u w:val="single"/>
        </w:rPr>
        <w:t xml:space="preserve">Les Actions </w:t>
      </w:r>
      <w:r>
        <w:rPr>
          <w:b/>
          <w:color w:val="525252" w:themeColor="accent3" w:themeShade="80"/>
          <w:u w:val="single"/>
        </w:rPr>
        <w:t>INSTALLATION</w:t>
      </w:r>
      <w:r w:rsidRPr="0089260B">
        <w:rPr>
          <w:b/>
          <w:color w:val="525252" w:themeColor="accent3" w:themeShade="80"/>
          <w:u w:val="single"/>
        </w:rPr>
        <w:t xml:space="preserve"> (A destination des </w:t>
      </w:r>
      <w:r>
        <w:rPr>
          <w:b/>
          <w:color w:val="525252" w:themeColor="accent3" w:themeShade="80"/>
          <w:u w:val="single"/>
        </w:rPr>
        <w:t>porteurs de projets éligibles (voir 1.)</w:t>
      </w:r>
      <w:r w:rsidRPr="0089260B">
        <w:rPr>
          <w:b/>
          <w:color w:val="525252" w:themeColor="accent3" w:themeShade="80"/>
          <w:u w:val="single"/>
        </w:rPr>
        <w:t>)</w:t>
      </w:r>
    </w:p>
    <w:p w14:paraId="42CC8966" w14:textId="77777777" w:rsidR="003B7D08" w:rsidRPr="001A216A" w:rsidRDefault="003B7D08" w:rsidP="003B7D08">
      <w:pPr>
        <w:autoSpaceDE w:val="0"/>
        <w:jc w:val="both"/>
        <w:rPr>
          <w:rFonts w:ascii="Liberation Serif" w:hAnsi="Liberation Serif" w:cs="Liberation Serif"/>
          <w:i/>
          <w:color w:val="000000"/>
          <w:kern w:val="2"/>
          <w:lang w:eastAsia="zh-CN"/>
        </w:rPr>
      </w:pPr>
    </w:p>
    <w:p w14:paraId="3BBFE4BF" w14:textId="77777777" w:rsidR="003B7D08" w:rsidRPr="00343763" w:rsidRDefault="003B7D08" w:rsidP="003B7D08">
      <w:pPr>
        <w:pStyle w:val="Style1"/>
        <w:jc w:val="center"/>
        <w:rPr>
          <w:rFonts w:eastAsia="Times New Roman"/>
          <w:i/>
          <w:color w:val="000000"/>
          <w:sz w:val="22"/>
          <w:szCs w:val="22"/>
          <w:u w:val="single"/>
        </w:rPr>
      </w:pPr>
      <w:r w:rsidRPr="00343763">
        <w:rPr>
          <w:rFonts w:eastAsia="Times New Roman"/>
          <w:i/>
          <w:color w:val="000000"/>
          <w:sz w:val="22"/>
          <w:szCs w:val="22"/>
          <w:u w:val="single"/>
        </w:rPr>
        <w:t>INSTALLATION - Les Actions en Phase d’émergence</w:t>
      </w:r>
    </w:p>
    <w:p w14:paraId="4BB7534B" w14:textId="77777777" w:rsidR="003B7D08" w:rsidRPr="00C662D8" w:rsidRDefault="003B7D08" w:rsidP="003B7D08">
      <w:pPr>
        <w:rPr>
          <w:rFonts w:ascii="Tahoma" w:eastAsia="Arial Unicode MS" w:hAnsi="Tahoma" w:cs="Tahoma"/>
          <w:kern w:val="2"/>
          <w:sz w:val="16"/>
          <w:szCs w:val="24"/>
          <w:lang w:eastAsia="zh-CN"/>
        </w:rPr>
      </w:pPr>
    </w:p>
    <w:p w14:paraId="53035144" w14:textId="77777777" w:rsidR="003B7D08" w:rsidRPr="00C7291F" w:rsidRDefault="003B7D08" w:rsidP="003B7D08">
      <w:pPr>
        <w:pStyle w:val="Corpsdetexte"/>
        <w:spacing w:after="160" w:line="256" w:lineRule="auto"/>
        <w:jc w:val="both"/>
        <w:rPr>
          <w:rFonts w:asciiTheme="minorHAnsi" w:hAnsiTheme="minorHAnsi" w:cs="Arial"/>
          <w:color w:val="000000"/>
          <w:kern w:val="2"/>
          <w:sz w:val="18"/>
          <w:lang w:eastAsia="zh-CN"/>
        </w:rPr>
      </w:pPr>
      <w:r w:rsidRPr="00C7291F">
        <w:rPr>
          <w:rFonts w:asciiTheme="minorHAnsi" w:hAnsiTheme="minorHAnsi" w:cs="Arial"/>
          <w:color w:val="000000"/>
          <w:kern w:val="2"/>
          <w:sz w:val="22"/>
          <w:szCs w:val="22"/>
          <w:lang w:eastAsia="zh-CN"/>
        </w:rPr>
        <w:t>Pour les porteurs de projet éligibles aux aides régionales, la Région propose un accompagnement à l’émergence du projet.</w:t>
      </w:r>
    </w:p>
    <w:p w14:paraId="4151828F" w14:textId="77777777" w:rsidR="003B7D08" w:rsidRPr="00C7291F" w:rsidRDefault="003B7D08" w:rsidP="003B7D08">
      <w:pPr>
        <w:pStyle w:val="Corpsdetexte"/>
        <w:spacing w:after="160" w:line="256" w:lineRule="auto"/>
        <w:jc w:val="both"/>
        <w:rPr>
          <w:rFonts w:asciiTheme="minorHAnsi" w:hAnsiTheme="minorHAnsi" w:cs="Arial"/>
          <w:color w:val="000000"/>
          <w:kern w:val="2"/>
          <w:sz w:val="18"/>
          <w:lang w:eastAsia="zh-CN"/>
        </w:rPr>
      </w:pPr>
      <w:r w:rsidRPr="00C7291F">
        <w:rPr>
          <w:rFonts w:asciiTheme="minorHAnsi" w:hAnsiTheme="minorHAnsi" w:cs="Arial"/>
          <w:color w:val="000000"/>
          <w:kern w:val="2"/>
          <w:sz w:val="22"/>
          <w:szCs w:val="22"/>
          <w:lang w:eastAsia="zh-CN"/>
        </w:rPr>
        <w:t>Le guichet unique PAIT oriente un porteur de projet en phase d’émergence lorsque ce dernier n’est pas en capacité de préciser son idée, lorsqu’elle nécessite un accompagnement pour transformer cette idée en un projet plus concret, descriptible dans le document d’autodiagnostic et/ou lorsqu’il est en recherche de foncier, ou n’est pas encore en capacité de compléter son autodiagnostic.</w:t>
      </w:r>
    </w:p>
    <w:p w14:paraId="6F0A6E28" w14:textId="77777777" w:rsidR="003B7D08" w:rsidRPr="00C7291F" w:rsidRDefault="003B7D08" w:rsidP="003B7D08">
      <w:pPr>
        <w:pStyle w:val="Corpsdetexte"/>
        <w:spacing w:after="160" w:line="256" w:lineRule="auto"/>
        <w:jc w:val="both"/>
        <w:rPr>
          <w:rFonts w:asciiTheme="minorHAnsi" w:hAnsiTheme="minorHAnsi" w:cs="Arial"/>
          <w:color w:val="000000"/>
          <w:kern w:val="2"/>
          <w:sz w:val="18"/>
          <w:lang w:eastAsia="zh-CN"/>
        </w:rPr>
      </w:pPr>
      <w:r w:rsidRPr="00C7291F">
        <w:rPr>
          <w:rFonts w:asciiTheme="minorHAnsi" w:hAnsiTheme="minorHAnsi" w:cs="Arial"/>
          <w:color w:val="000000"/>
          <w:kern w:val="2"/>
          <w:sz w:val="22"/>
          <w:szCs w:val="22"/>
          <w:lang w:eastAsia="zh-CN"/>
        </w:rPr>
        <w:t xml:space="preserve">L’accompagnement à l’émergence devra faciliter la traduction de l’idée d’installation en un projet d’installation ancré dans la réalité territoriale des Hauts-de-France. Cette phase doit permettre au porteur de projet de prendre en compte toutes les dimensions (sociales, environnementales et économiques) de son projet, elle doit également le cas échéant, faciliter sa recherche de foncier (travail en lien avec l’association Terre de Liens et la SAFER). </w:t>
      </w:r>
    </w:p>
    <w:p w14:paraId="7E30D5EF" w14:textId="77777777" w:rsidR="003B7D08" w:rsidRPr="00C7291F" w:rsidRDefault="003B7D08" w:rsidP="003B7D08">
      <w:pPr>
        <w:pStyle w:val="Corpsdetexte"/>
        <w:spacing w:after="160" w:line="256" w:lineRule="auto"/>
        <w:jc w:val="both"/>
        <w:rPr>
          <w:rFonts w:asciiTheme="minorHAnsi" w:hAnsiTheme="minorHAnsi" w:cs="Arial"/>
          <w:color w:val="000000"/>
          <w:kern w:val="2"/>
          <w:sz w:val="18"/>
          <w:lang w:eastAsia="zh-CN"/>
        </w:rPr>
      </w:pPr>
      <w:r w:rsidRPr="00C7291F">
        <w:rPr>
          <w:rFonts w:asciiTheme="minorHAnsi" w:hAnsiTheme="minorHAnsi" w:cs="Arial"/>
          <w:color w:val="000000"/>
          <w:kern w:val="2"/>
          <w:sz w:val="22"/>
          <w:szCs w:val="22"/>
          <w:lang w:eastAsia="zh-CN"/>
        </w:rPr>
        <w:t xml:space="preserve">A l’issu de la phase d’émergence, le porteur de projet devra être en mesure d’améliorer ses compétences (travail en partenariat avec les centres de formation) et de décrire son projet (document d’autodiagnostic). </w:t>
      </w:r>
    </w:p>
    <w:p w14:paraId="328C371F" w14:textId="77777777" w:rsidR="003B7D08" w:rsidRPr="00C7291F" w:rsidRDefault="003B7D08" w:rsidP="003B7D08">
      <w:pPr>
        <w:pStyle w:val="Corpsdetexte"/>
        <w:spacing w:after="160" w:line="256" w:lineRule="auto"/>
        <w:jc w:val="both"/>
        <w:rPr>
          <w:rFonts w:asciiTheme="minorHAnsi" w:hAnsiTheme="minorHAnsi" w:cs="Arial"/>
          <w:color w:val="000000"/>
          <w:kern w:val="2"/>
          <w:sz w:val="18"/>
          <w:lang w:eastAsia="zh-CN"/>
        </w:rPr>
      </w:pPr>
      <w:r w:rsidRPr="00C7291F">
        <w:rPr>
          <w:rFonts w:asciiTheme="minorHAnsi" w:hAnsiTheme="minorHAnsi" w:cs="Arial"/>
          <w:color w:val="000000"/>
          <w:kern w:val="2"/>
          <w:sz w:val="22"/>
          <w:szCs w:val="22"/>
          <w:lang w:eastAsia="zh-CN"/>
        </w:rPr>
        <w:t xml:space="preserve">Les personnes en capacité de décrire précisément leur projet et de remplir leur autodiagnostic ne sont pas concernées par cette phase d’accompagnement. </w:t>
      </w:r>
    </w:p>
    <w:p w14:paraId="482B7F7F" w14:textId="77777777" w:rsidR="003B7D08" w:rsidRPr="00C662D8" w:rsidRDefault="003B7D08" w:rsidP="003B7D08">
      <w:pPr>
        <w:rPr>
          <w:rFonts w:ascii="Tahoma" w:eastAsia="Arial Unicode MS" w:hAnsi="Tahoma" w:cs="Tahoma"/>
          <w:kern w:val="2"/>
          <w:sz w:val="16"/>
          <w:szCs w:val="24"/>
          <w:lang w:eastAsia="zh-CN"/>
        </w:rPr>
      </w:pPr>
    </w:p>
    <w:p w14:paraId="47C6FFCE" w14:textId="77777777" w:rsidR="003B7D08" w:rsidRDefault="003B7D08" w:rsidP="003B7D08">
      <w:pPr>
        <w:pStyle w:val="Style1"/>
        <w:numPr>
          <w:ilvl w:val="0"/>
          <w:numId w:val="10"/>
        </w:numPr>
        <w:rPr>
          <w:color w:val="525252" w:themeColor="accent3" w:themeShade="80"/>
        </w:rPr>
      </w:pPr>
      <w:r w:rsidRPr="001A216A">
        <w:rPr>
          <w:color w:val="525252" w:themeColor="accent3" w:themeShade="80"/>
        </w:rPr>
        <w:t>Café de l’émergence</w:t>
      </w:r>
      <w:r>
        <w:rPr>
          <w:color w:val="525252" w:themeColor="accent3" w:themeShade="80"/>
        </w:rPr>
        <w:t xml:space="preserve"> (</w:t>
      </w:r>
      <w:r w:rsidRPr="001A216A">
        <w:rPr>
          <w:color w:val="525252" w:themeColor="accent3" w:themeShade="80"/>
        </w:rPr>
        <w:t>EMERGENCE</w:t>
      </w:r>
      <w:r>
        <w:rPr>
          <w:color w:val="525252" w:themeColor="accent3" w:themeShade="80"/>
        </w:rPr>
        <w:t xml:space="preserve"> -</w:t>
      </w:r>
      <w:r w:rsidRPr="001A216A">
        <w:rPr>
          <w:color w:val="525252" w:themeColor="accent3" w:themeShade="80"/>
        </w:rPr>
        <w:t xml:space="preserve"> </w:t>
      </w:r>
      <w:r>
        <w:rPr>
          <w:color w:val="525252" w:themeColor="accent3" w:themeShade="80"/>
        </w:rPr>
        <w:t>INSTALLATION)</w:t>
      </w:r>
      <w:r w:rsidRPr="001A216A">
        <w:rPr>
          <w:color w:val="525252" w:themeColor="accent3" w:themeShade="80"/>
        </w:rPr>
        <w:t xml:space="preserve">: </w:t>
      </w:r>
    </w:p>
    <w:p w14:paraId="3850656B" w14:textId="77777777" w:rsidR="003B7D08" w:rsidRPr="001A216A" w:rsidRDefault="003B7D08" w:rsidP="003B7D08">
      <w:pPr>
        <w:pStyle w:val="Style1"/>
        <w:ind w:left="720"/>
        <w:rPr>
          <w:color w:val="525252" w:themeColor="accent3" w:themeShade="80"/>
        </w:rPr>
      </w:pPr>
    </w:p>
    <w:p w14:paraId="7F4F7CB4" w14:textId="77777777" w:rsidR="003B7D08" w:rsidRPr="00C7291F" w:rsidRDefault="003B7D08" w:rsidP="003B7D08">
      <w:pPr>
        <w:pStyle w:val="Corpsdetexte"/>
        <w:spacing w:after="160" w:line="256" w:lineRule="auto"/>
        <w:jc w:val="both"/>
        <w:rPr>
          <w:rFonts w:asciiTheme="minorHAnsi" w:hAnsiTheme="minorHAnsi" w:cs="Arial"/>
          <w:color w:val="000000"/>
          <w:kern w:val="2"/>
          <w:sz w:val="18"/>
          <w:lang w:eastAsia="zh-CN"/>
        </w:rPr>
      </w:pPr>
      <w:r w:rsidRPr="00C7291F">
        <w:rPr>
          <w:rFonts w:asciiTheme="minorHAnsi" w:hAnsiTheme="minorHAnsi" w:cs="Arial"/>
          <w:color w:val="000000"/>
          <w:kern w:val="2"/>
          <w:sz w:val="22"/>
          <w:szCs w:val="22"/>
          <w:lang w:eastAsia="zh-CN"/>
        </w:rPr>
        <w:t xml:space="preserve">Il s’agit d’une action de communication / information auprès des candidats à l’installation éligibles aux actions d’accompagnement mises en œuvre et qui se trouvent en phase d’émergence.  (Régime cadre SA 60 578, intensité de l’aide limité à 80% des coûts admissibles). </w:t>
      </w:r>
    </w:p>
    <w:p w14:paraId="2770067E" w14:textId="77777777" w:rsidR="003B7D08" w:rsidRPr="00C7291F" w:rsidRDefault="003B7D08" w:rsidP="003B7D08">
      <w:pPr>
        <w:pStyle w:val="Corpsdetexte"/>
        <w:spacing w:after="160" w:line="256" w:lineRule="auto"/>
        <w:jc w:val="both"/>
        <w:rPr>
          <w:rFonts w:asciiTheme="minorHAnsi" w:hAnsiTheme="minorHAnsi" w:cs="Arial"/>
          <w:color w:val="000000"/>
          <w:kern w:val="2"/>
          <w:sz w:val="18"/>
          <w:lang w:eastAsia="zh-CN"/>
        </w:rPr>
      </w:pPr>
      <w:r w:rsidRPr="00C7291F">
        <w:rPr>
          <w:rFonts w:asciiTheme="minorHAnsi" w:hAnsiTheme="minorHAnsi" w:cs="Arial"/>
          <w:color w:val="000000"/>
          <w:kern w:val="2"/>
          <w:sz w:val="22"/>
          <w:szCs w:val="22"/>
          <w:lang w:eastAsia="zh-CN"/>
        </w:rPr>
        <w:t>Cette action intervient après un premier contact auprès du PAIT ou d’une structure Référente (= structure retenue pour les actions de conseil). Elle permet à la fois aux porteurs de projets de recueillir les informations concernant le parcours vers l’installation, mais également d’être informé sur les partenaires qui peuvent l’accompagner dans ses démarches, les aides à l’installation et d’initier la phase de mâturation de son projet (émergence). Il s’agit également d’un moment d’échange avec d’autres porteurs de projets, qui peut initier des démarches collectives.</w:t>
      </w:r>
    </w:p>
    <w:p w14:paraId="0FB5E86B" w14:textId="77777777" w:rsidR="003B7D08" w:rsidRPr="00C7291F" w:rsidRDefault="003B7D08" w:rsidP="003B7D08">
      <w:pPr>
        <w:pStyle w:val="Corpsdetexte"/>
        <w:spacing w:after="160" w:line="256" w:lineRule="auto"/>
        <w:jc w:val="both"/>
        <w:rPr>
          <w:rFonts w:asciiTheme="minorHAnsi" w:hAnsiTheme="minorHAnsi" w:cs="Arial"/>
          <w:color w:val="000000"/>
          <w:kern w:val="2"/>
          <w:sz w:val="18"/>
          <w:lang w:eastAsia="zh-CN"/>
        </w:rPr>
      </w:pPr>
      <w:r w:rsidRPr="00C7291F">
        <w:rPr>
          <w:rFonts w:asciiTheme="minorHAnsi" w:hAnsiTheme="minorHAnsi" w:cs="Arial"/>
          <w:color w:val="000000"/>
          <w:kern w:val="2"/>
          <w:sz w:val="22"/>
          <w:szCs w:val="22"/>
          <w:lang w:eastAsia="zh-CN"/>
        </w:rPr>
        <w:t>Le café de l’émergence doit présenter aux candidats les coûts de l’accompagnement à l’installation et les prises en charge possibles (subvention régionale notamment).</w:t>
      </w:r>
    </w:p>
    <w:p w14:paraId="50A1FFC7" w14:textId="77777777" w:rsidR="003B7D08" w:rsidRPr="00C7291F" w:rsidRDefault="003B7D08" w:rsidP="003B7D08">
      <w:pPr>
        <w:pStyle w:val="Corpsdetexte"/>
        <w:spacing w:after="160" w:line="256" w:lineRule="auto"/>
        <w:jc w:val="both"/>
        <w:rPr>
          <w:rFonts w:asciiTheme="minorHAnsi" w:hAnsiTheme="minorHAnsi" w:cs="Arial"/>
          <w:color w:val="000000"/>
          <w:kern w:val="2"/>
          <w:sz w:val="18"/>
          <w:lang w:eastAsia="zh-CN"/>
        </w:rPr>
      </w:pPr>
      <w:r w:rsidRPr="00C7291F">
        <w:rPr>
          <w:rFonts w:asciiTheme="minorHAnsi" w:hAnsiTheme="minorHAnsi" w:cs="Arial"/>
          <w:color w:val="000000"/>
          <w:kern w:val="2"/>
          <w:sz w:val="22"/>
          <w:szCs w:val="22"/>
          <w:lang w:eastAsia="zh-CN"/>
        </w:rPr>
        <w:t>Les propositions devront être multi partenariales. Les candidats seront notamment jugés au regard des compétences des structures dans le domaine de l’accompagnement de projets non formalisés.</w:t>
      </w:r>
    </w:p>
    <w:p w14:paraId="71DE43E4" w14:textId="77777777" w:rsidR="003B7D08" w:rsidRDefault="003B7D08" w:rsidP="003B7D08">
      <w:pPr>
        <w:jc w:val="both"/>
        <w:rPr>
          <w:rFonts w:ascii="Liberation Serif" w:hAnsi="Liberation Serif" w:cs="Liberation Serif"/>
          <w:color w:val="000000"/>
          <w:kern w:val="2"/>
          <w:lang w:eastAsia="zh-CN"/>
        </w:rPr>
      </w:pPr>
      <w:r>
        <w:rPr>
          <w:rFonts w:ascii="Liberation Serif" w:hAnsi="Liberation Serif" w:cs="Liberation Serif"/>
          <w:i/>
          <w:color w:val="000000"/>
          <w:kern w:val="2"/>
          <w:lang w:eastAsia="zh-CN"/>
        </w:rPr>
        <w:t>(Régime cadre SA 60 578</w:t>
      </w:r>
      <w:r w:rsidRPr="0089260B">
        <w:rPr>
          <w:rFonts w:ascii="Liberation Serif" w:hAnsi="Liberation Serif" w:cs="Liberation Serif"/>
          <w:i/>
          <w:color w:val="000000"/>
          <w:kern w:val="2"/>
          <w:lang w:eastAsia="zh-CN"/>
        </w:rPr>
        <w:t xml:space="preserve"> (ou tout autre régime qui s’y substituera</w:t>
      </w:r>
      <w:r>
        <w:rPr>
          <w:rFonts w:ascii="Liberation Serif" w:hAnsi="Liberation Serif" w:cs="Liberation Serif"/>
          <w:i/>
          <w:color w:val="000000"/>
          <w:kern w:val="2"/>
          <w:lang w:eastAsia="zh-CN"/>
        </w:rPr>
        <w:t>)</w:t>
      </w:r>
      <w:r w:rsidRPr="0089260B">
        <w:rPr>
          <w:rFonts w:ascii="Liberation Serif" w:hAnsi="Liberation Serif" w:cs="Liberation Serif"/>
          <w:i/>
          <w:color w:val="000000"/>
          <w:kern w:val="2"/>
          <w:lang w:eastAsia="zh-CN"/>
        </w:rPr>
        <w:t>, aide lim</w:t>
      </w:r>
      <w:r>
        <w:rPr>
          <w:rFonts w:ascii="Liberation Serif" w:hAnsi="Liberation Serif" w:cs="Liberation Serif"/>
          <w:i/>
          <w:color w:val="000000"/>
          <w:kern w:val="2"/>
          <w:lang w:eastAsia="zh-CN"/>
        </w:rPr>
        <w:t>ité à 80% des coûts admissibles</w:t>
      </w:r>
      <w:r w:rsidRPr="0089260B">
        <w:rPr>
          <w:rFonts w:ascii="Liberation Serif" w:hAnsi="Liberation Serif" w:cs="Liberation Serif"/>
          <w:i/>
          <w:color w:val="000000"/>
          <w:kern w:val="2"/>
          <w:lang w:eastAsia="zh-CN"/>
        </w:rPr>
        <w:t xml:space="preserve">, dans la limite de </w:t>
      </w:r>
      <w:r>
        <w:rPr>
          <w:rFonts w:ascii="Liberation Serif" w:hAnsi="Liberation Serif" w:cs="Liberation Serif"/>
          <w:i/>
          <w:color w:val="000000"/>
          <w:kern w:val="2"/>
          <w:lang w:eastAsia="zh-CN"/>
        </w:rPr>
        <w:t xml:space="preserve">1200€ par session organisée par la structure, </w:t>
      </w:r>
      <w:r w:rsidRPr="0089260B">
        <w:rPr>
          <w:rFonts w:ascii="Liberation Serif" w:hAnsi="Liberation Serif" w:cs="Liberation Serif"/>
          <w:i/>
          <w:color w:val="000000"/>
          <w:kern w:val="2"/>
          <w:lang w:eastAsia="zh-CN"/>
        </w:rPr>
        <w:t>500</w:t>
      </w:r>
      <w:r w:rsidRPr="0089260B">
        <w:rPr>
          <w:rFonts w:ascii="Liberation Serif" w:hAnsi="Liberation Serif" w:cs="Liberation Serif"/>
          <w:i/>
          <w:color w:val="000000"/>
          <w:kern w:val="2"/>
          <w:vertAlign w:val="superscript"/>
          <w:lang w:eastAsia="zh-CN"/>
        </w:rPr>
        <w:t xml:space="preserve"> </w:t>
      </w:r>
      <w:r>
        <w:rPr>
          <w:rFonts w:ascii="Liberation Serif" w:hAnsi="Liberation Serif" w:cs="Liberation Serif"/>
          <w:i/>
          <w:color w:val="000000"/>
          <w:kern w:val="2"/>
          <w:lang w:eastAsia="zh-CN"/>
        </w:rPr>
        <w:t>€ par s</w:t>
      </w:r>
      <w:r w:rsidRPr="0089260B">
        <w:rPr>
          <w:rFonts w:ascii="Liberation Serif" w:hAnsi="Liberation Serif" w:cs="Liberation Serif"/>
          <w:i/>
          <w:color w:val="000000"/>
          <w:kern w:val="2"/>
          <w:lang w:eastAsia="zh-CN"/>
        </w:rPr>
        <w:t>ession</w:t>
      </w:r>
      <w:r>
        <w:rPr>
          <w:rFonts w:ascii="Liberation Serif" w:hAnsi="Liberation Serif" w:cs="Liberation Serif"/>
          <w:i/>
          <w:color w:val="000000"/>
          <w:kern w:val="2"/>
          <w:lang w:eastAsia="zh-CN"/>
        </w:rPr>
        <w:t xml:space="preserve"> non organisée</w:t>
      </w:r>
      <w:r w:rsidRPr="0089260B">
        <w:rPr>
          <w:rFonts w:ascii="Liberation Serif" w:hAnsi="Liberation Serif" w:cs="Liberation Serif"/>
          <w:color w:val="000000"/>
          <w:kern w:val="2"/>
          <w:lang w:eastAsia="zh-CN"/>
        </w:rPr>
        <w:t>.</w:t>
      </w:r>
      <w:r>
        <w:rPr>
          <w:rFonts w:ascii="Liberation Serif" w:hAnsi="Liberation Serif" w:cs="Liberation Serif"/>
          <w:color w:val="000000"/>
          <w:kern w:val="2"/>
          <w:lang w:eastAsia="zh-CN"/>
        </w:rPr>
        <w:t>)</w:t>
      </w:r>
    </w:p>
    <w:p w14:paraId="76DF706B" w14:textId="77777777" w:rsidR="003B7D08" w:rsidRPr="0089260B" w:rsidRDefault="003B7D08" w:rsidP="003B7D08">
      <w:pPr>
        <w:jc w:val="both"/>
        <w:rPr>
          <w:rFonts w:ascii="Liberation Serif" w:hAnsi="Liberation Serif" w:cs="Liberation Serif"/>
        </w:rPr>
      </w:pPr>
    </w:p>
    <w:p w14:paraId="74E8BCF7" w14:textId="77777777" w:rsidR="003B7D08" w:rsidRDefault="003B7D08" w:rsidP="003B7D08">
      <w:pPr>
        <w:pStyle w:val="Style1"/>
        <w:numPr>
          <w:ilvl w:val="0"/>
          <w:numId w:val="10"/>
        </w:numPr>
        <w:rPr>
          <w:color w:val="525252" w:themeColor="accent3" w:themeShade="80"/>
        </w:rPr>
      </w:pPr>
      <w:r w:rsidRPr="008744A0">
        <w:rPr>
          <w:color w:val="525252" w:themeColor="accent3" w:themeShade="80"/>
        </w:rPr>
        <w:t xml:space="preserve">Conseil individuel à l’émergence de projet </w:t>
      </w:r>
      <w:r>
        <w:rPr>
          <w:color w:val="525252" w:themeColor="accent3" w:themeShade="80"/>
        </w:rPr>
        <w:t>(</w:t>
      </w:r>
      <w:r w:rsidRPr="008744A0">
        <w:rPr>
          <w:color w:val="525252" w:themeColor="accent3" w:themeShade="80"/>
        </w:rPr>
        <w:t>EMERGENCE</w:t>
      </w:r>
      <w:r>
        <w:rPr>
          <w:color w:val="525252" w:themeColor="accent3" w:themeShade="80"/>
        </w:rPr>
        <w:t xml:space="preserve"> – INSTALLATION) :</w:t>
      </w:r>
    </w:p>
    <w:p w14:paraId="1FA658ED" w14:textId="77777777" w:rsidR="003B7D08" w:rsidRPr="008744A0" w:rsidRDefault="003B7D08" w:rsidP="003B7D08">
      <w:pPr>
        <w:pStyle w:val="Style1"/>
        <w:ind w:left="720"/>
        <w:rPr>
          <w:color w:val="525252" w:themeColor="accent3" w:themeShade="80"/>
        </w:rPr>
      </w:pPr>
    </w:p>
    <w:p w14:paraId="4BAE460D" w14:textId="77777777" w:rsidR="003B7D08" w:rsidRPr="00C7291F" w:rsidRDefault="003B7D08" w:rsidP="003B7D08">
      <w:pPr>
        <w:pStyle w:val="Corpsdetexte"/>
        <w:spacing w:after="160" w:line="256" w:lineRule="auto"/>
        <w:jc w:val="both"/>
        <w:rPr>
          <w:rFonts w:asciiTheme="minorHAnsi" w:hAnsiTheme="minorHAnsi" w:cs="Arial"/>
          <w:color w:val="000000"/>
          <w:kern w:val="2"/>
          <w:sz w:val="18"/>
          <w:lang w:eastAsia="zh-CN"/>
        </w:rPr>
      </w:pPr>
      <w:r w:rsidRPr="00C7291F">
        <w:rPr>
          <w:rFonts w:asciiTheme="minorHAnsi" w:hAnsiTheme="minorHAnsi" w:cs="Arial"/>
          <w:color w:val="000000"/>
          <w:kern w:val="2"/>
          <w:sz w:val="22"/>
          <w:szCs w:val="22"/>
          <w:lang w:eastAsia="zh-CN"/>
        </w:rPr>
        <w:t>Il s’agit de conseils individuels auprès des candidats à l’installation dont les projets d’installation sont éligibles au présent dispositif. (cf 1. Du présent cahier des charges)</w:t>
      </w:r>
    </w:p>
    <w:p w14:paraId="77C24546" w14:textId="77777777" w:rsidR="003B7D08" w:rsidRPr="00C7291F" w:rsidRDefault="003B7D08" w:rsidP="003B7D08">
      <w:pPr>
        <w:pStyle w:val="Corpsdetexte"/>
        <w:spacing w:after="160" w:line="256" w:lineRule="auto"/>
        <w:jc w:val="both"/>
        <w:rPr>
          <w:rFonts w:asciiTheme="minorHAnsi" w:hAnsiTheme="minorHAnsi" w:cs="Arial"/>
          <w:color w:val="000000"/>
          <w:kern w:val="2"/>
          <w:sz w:val="18"/>
          <w:lang w:eastAsia="zh-CN"/>
        </w:rPr>
      </w:pPr>
      <w:r w:rsidRPr="00C7291F">
        <w:rPr>
          <w:rFonts w:asciiTheme="minorHAnsi" w:hAnsiTheme="minorHAnsi" w:cs="Arial"/>
          <w:color w:val="000000"/>
          <w:kern w:val="2"/>
          <w:sz w:val="22"/>
          <w:szCs w:val="22"/>
          <w:lang w:eastAsia="zh-CN"/>
        </w:rPr>
        <w:t>Ce conseil doit permettre aux porteurs de projets de transformer leur idée en un projet construit qui se précisera lors de la phase de formalisation. Le conseil à l’émergence facilite la clarification du projet.</w:t>
      </w:r>
    </w:p>
    <w:p w14:paraId="72E8857D" w14:textId="77777777" w:rsidR="003B7D08" w:rsidRPr="00C7291F" w:rsidRDefault="003B7D08" w:rsidP="003B7D08">
      <w:pPr>
        <w:pStyle w:val="Corpsdetexte"/>
        <w:spacing w:after="160" w:line="256" w:lineRule="auto"/>
        <w:jc w:val="both"/>
        <w:rPr>
          <w:rFonts w:asciiTheme="minorHAnsi" w:hAnsiTheme="minorHAnsi" w:cs="Arial"/>
          <w:color w:val="000000"/>
          <w:kern w:val="2"/>
          <w:sz w:val="18"/>
          <w:lang w:eastAsia="zh-CN"/>
        </w:rPr>
      </w:pPr>
      <w:r w:rsidRPr="00C7291F">
        <w:rPr>
          <w:rFonts w:asciiTheme="minorHAnsi" w:hAnsiTheme="minorHAnsi" w:cs="Arial"/>
          <w:color w:val="000000"/>
          <w:kern w:val="2"/>
          <w:sz w:val="22"/>
          <w:szCs w:val="22"/>
          <w:lang w:eastAsia="zh-CN"/>
        </w:rPr>
        <w:t xml:space="preserve">La structure sélectionnée pour le conseil à l’émergence puis choisie par le porteur de projet sera sa structure référente en charge de l’accompagnement ACTiV. A ce titre elle aura la charge d’assurer le comptage des jours afin de respecter les régimes d’aide. </w:t>
      </w:r>
    </w:p>
    <w:p w14:paraId="5D55FE60" w14:textId="77777777" w:rsidR="003B7D08" w:rsidRDefault="003B7D08" w:rsidP="003B7D08">
      <w:pPr>
        <w:jc w:val="both"/>
        <w:rPr>
          <w:rFonts w:ascii="Liberation Serif" w:hAnsi="Liberation Serif" w:cs="Liberation Serif"/>
          <w:i/>
          <w:color w:val="000000"/>
          <w:kern w:val="2"/>
          <w:lang w:eastAsia="zh-CN"/>
        </w:rPr>
      </w:pPr>
      <w:r>
        <w:rPr>
          <w:rFonts w:ascii="Liberation Serif" w:hAnsi="Liberation Serif" w:cs="Liberation Serif"/>
          <w:i/>
          <w:color w:val="000000"/>
          <w:kern w:val="2"/>
          <w:lang w:eastAsia="zh-CN"/>
        </w:rPr>
        <w:t>(Régime cadre SA 60 577</w:t>
      </w:r>
      <w:r w:rsidRPr="0089260B">
        <w:rPr>
          <w:rFonts w:ascii="Liberation Serif" w:hAnsi="Liberation Serif" w:cs="Liberation Serif"/>
          <w:i/>
          <w:color w:val="000000"/>
          <w:kern w:val="2"/>
          <w:lang w:eastAsia="zh-CN"/>
        </w:rPr>
        <w:t xml:space="preserve"> (ou tout autre régime qui s’y substituera</w:t>
      </w:r>
      <w:r>
        <w:rPr>
          <w:rFonts w:ascii="Liberation Serif" w:hAnsi="Liberation Serif" w:cs="Liberation Serif"/>
          <w:i/>
          <w:color w:val="000000"/>
          <w:kern w:val="2"/>
          <w:lang w:eastAsia="zh-CN"/>
        </w:rPr>
        <w:t>)</w:t>
      </w:r>
      <w:r w:rsidRPr="0089260B">
        <w:rPr>
          <w:rFonts w:ascii="Liberation Serif" w:hAnsi="Liberation Serif" w:cs="Liberation Serif"/>
          <w:i/>
          <w:color w:val="000000"/>
          <w:kern w:val="2"/>
          <w:lang w:eastAsia="zh-CN"/>
        </w:rPr>
        <w:t>, aide lim</w:t>
      </w:r>
      <w:r>
        <w:rPr>
          <w:rFonts w:ascii="Liberation Serif" w:hAnsi="Liberation Serif" w:cs="Liberation Serif"/>
          <w:i/>
          <w:color w:val="000000"/>
          <w:kern w:val="2"/>
          <w:lang w:eastAsia="zh-CN"/>
        </w:rPr>
        <w:t>ité à 80% des coûts admissibles</w:t>
      </w:r>
      <w:r w:rsidRPr="0089260B">
        <w:rPr>
          <w:rFonts w:ascii="Liberation Serif" w:hAnsi="Liberation Serif" w:cs="Liberation Serif"/>
          <w:i/>
          <w:color w:val="000000"/>
          <w:kern w:val="2"/>
          <w:lang w:eastAsia="zh-CN"/>
        </w:rPr>
        <w:t xml:space="preserve">, dans la limite de </w:t>
      </w:r>
      <w:r>
        <w:rPr>
          <w:rFonts w:ascii="Liberation Serif" w:hAnsi="Liberation Serif" w:cs="Liberation Serif"/>
          <w:i/>
          <w:color w:val="000000"/>
          <w:kern w:val="2"/>
          <w:lang w:eastAsia="zh-CN"/>
        </w:rPr>
        <w:t>1000€ par conseil).</w:t>
      </w:r>
    </w:p>
    <w:p w14:paraId="470C8D5B" w14:textId="77777777" w:rsidR="003B7D08" w:rsidRPr="0089260B" w:rsidRDefault="003B7D08" w:rsidP="003B7D08">
      <w:pPr>
        <w:jc w:val="both"/>
        <w:rPr>
          <w:rFonts w:ascii="Liberation Serif" w:hAnsi="Liberation Serif" w:cs="Liberation Serif"/>
        </w:rPr>
      </w:pPr>
    </w:p>
    <w:p w14:paraId="4797A5CA" w14:textId="77777777" w:rsidR="003B7D08" w:rsidRDefault="003B7D08" w:rsidP="003B7D08">
      <w:pPr>
        <w:pStyle w:val="Style1"/>
        <w:numPr>
          <w:ilvl w:val="0"/>
          <w:numId w:val="10"/>
        </w:numPr>
        <w:rPr>
          <w:color w:val="525252" w:themeColor="accent3" w:themeShade="80"/>
        </w:rPr>
      </w:pPr>
      <w:r w:rsidRPr="008744A0">
        <w:rPr>
          <w:color w:val="525252" w:themeColor="accent3" w:themeShade="80"/>
        </w:rPr>
        <w:t xml:space="preserve">Temps collectif d’échange et d’accompagnement à l’émergence de projets </w:t>
      </w:r>
      <w:r>
        <w:rPr>
          <w:color w:val="525252" w:themeColor="accent3" w:themeShade="80"/>
        </w:rPr>
        <w:t>(</w:t>
      </w:r>
      <w:r w:rsidRPr="008744A0">
        <w:rPr>
          <w:color w:val="525252" w:themeColor="accent3" w:themeShade="80"/>
        </w:rPr>
        <w:t>EMERGENCE</w:t>
      </w:r>
      <w:r>
        <w:rPr>
          <w:color w:val="525252" w:themeColor="accent3" w:themeShade="80"/>
        </w:rPr>
        <w:t xml:space="preserve"> – INSTALLATION)</w:t>
      </w:r>
    </w:p>
    <w:p w14:paraId="1FC00609" w14:textId="77777777" w:rsidR="003B7D08" w:rsidRPr="008744A0" w:rsidRDefault="003B7D08" w:rsidP="003B7D08">
      <w:pPr>
        <w:pStyle w:val="Style1"/>
        <w:ind w:left="720"/>
        <w:rPr>
          <w:color w:val="525252" w:themeColor="accent3" w:themeShade="80"/>
        </w:rPr>
      </w:pPr>
    </w:p>
    <w:p w14:paraId="24B43DF8" w14:textId="77777777" w:rsidR="003B7D08" w:rsidRPr="00C7291F" w:rsidRDefault="003B7D08" w:rsidP="003B7D08">
      <w:pPr>
        <w:pStyle w:val="Corpsdetexte"/>
        <w:spacing w:after="160" w:line="256" w:lineRule="auto"/>
        <w:jc w:val="both"/>
        <w:rPr>
          <w:rFonts w:asciiTheme="minorHAnsi" w:hAnsiTheme="minorHAnsi" w:cs="Arial"/>
          <w:color w:val="000000"/>
          <w:kern w:val="2"/>
          <w:sz w:val="18"/>
          <w:lang w:eastAsia="zh-CN"/>
        </w:rPr>
      </w:pPr>
      <w:r w:rsidRPr="00C7291F">
        <w:rPr>
          <w:rFonts w:asciiTheme="minorHAnsi" w:hAnsiTheme="minorHAnsi" w:cs="Arial"/>
          <w:color w:val="000000"/>
          <w:kern w:val="2"/>
          <w:sz w:val="22"/>
          <w:szCs w:val="22"/>
          <w:lang w:eastAsia="zh-CN"/>
        </w:rPr>
        <w:t xml:space="preserve">Il s’agit d’une action d’encadrement-information en mode collectif complémentaire à l’accompagnement individuel des porteurs de projet qui se trouvent en phase d’émergence. Cette action devra faciliter l’évolution des projets dans un cadre d’échanges entre porteurs de projet et/ ou avec des agriculteurs. Elle doit par ailleurs permettre la création d’une dynamique collective. </w:t>
      </w:r>
    </w:p>
    <w:p w14:paraId="31BA1D80" w14:textId="77777777" w:rsidR="003B7D08" w:rsidRPr="00C7291F" w:rsidRDefault="003B7D08" w:rsidP="003B7D08">
      <w:pPr>
        <w:pStyle w:val="Corpsdetexte"/>
        <w:spacing w:after="160" w:line="256" w:lineRule="auto"/>
        <w:jc w:val="both"/>
        <w:rPr>
          <w:rFonts w:asciiTheme="minorHAnsi" w:hAnsiTheme="minorHAnsi" w:cs="Arial"/>
          <w:color w:val="000000"/>
          <w:kern w:val="2"/>
          <w:sz w:val="18"/>
          <w:lang w:eastAsia="zh-CN"/>
        </w:rPr>
      </w:pPr>
      <w:r w:rsidRPr="00C7291F">
        <w:rPr>
          <w:rFonts w:asciiTheme="minorHAnsi" w:hAnsiTheme="minorHAnsi" w:cs="Arial"/>
          <w:color w:val="000000"/>
          <w:kern w:val="2"/>
          <w:sz w:val="22"/>
          <w:szCs w:val="22"/>
          <w:lang w:eastAsia="zh-CN"/>
        </w:rPr>
        <w:t xml:space="preserve">Cette action intègrera des temps dédiés aux priorités régionales : Agroécologie et création de valeur ajoutée (SIQO, AB et circuits courts), ainsi que les thématiques suivantes qui sont issues des Etats Régionaux du Renouvellement des Générations: </w:t>
      </w:r>
    </w:p>
    <w:p w14:paraId="4C0A7923" w14:textId="77777777" w:rsidR="003B7D08" w:rsidRPr="00C7291F" w:rsidRDefault="003B7D08" w:rsidP="003B7D08">
      <w:pPr>
        <w:pStyle w:val="Corpsdetexte"/>
        <w:numPr>
          <w:ilvl w:val="0"/>
          <w:numId w:val="15"/>
        </w:numPr>
        <w:autoSpaceDE w:val="0"/>
        <w:spacing w:after="160" w:line="256" w:lineRule="auto"/>
        <w:jc w:val="both"/>
        <w:rPr>
          <w:rFonts w:asciiTheme="minorHAnsi" w:hAnsiTheme="minorHAnsi" w:cs="Arial"/>
          <w:b/>
          <w:color w:val="000000"/>
          <w:kern w:val="2"/>
          <w:sz w:val="18"/>
          <w:lang w:eastAsia="zh-CN"/>
        </w:rPr>
      </w:pPr>
      <w:r w:rsidRPr="00C7291F">
        <w:rPr>
          <w:rFonts w:asciiTheme="minorHAnsi" w:hAnsiTheme="minorHAnsi" w:cs="Arial"/>
          <w:b/>
          <w:color w:val="000000"/>
          <w:kern w:val="2"/>
          <w:sz w:val="22"/>
          <w:szCs w:val="22"/>
          <w:lang w:eastAsia="zh-CN"/>
        </w:rPr>
        <w:t xml:space="preserve">les relations humaines au sein de l’exploitation (associés, salariés, </w:t>
      </w:r>
      <w:r>
        <w:rPr>
          <w:rFonts w:asciiTheme="minorHAnsi" w:hAnsiTheme="minorHAnsi" w:cs="Arial"/>
          <w:b/>
          <w:sz w:val="22"/>
          <w:szCs w:val="22"/>
        </w:rPr>
        <w:t>équilibre vie personnelle/vie professionnelle,…)</w:t>
      </w:r>
      <w:r w:rsidRPr="00C7291F">
        <w:rPr>
          <w:rFonts w:asciiTheme="minorHAnsi" w:hAnsiTheme="minorHAnsi" w:cs="Arial"/>
          <w:b/>
          <w:color w:val="000000"/>
          <w:kern w:val="2"/>
          <w:sz w:val="22"/>
          <w:szCs w:val="22"/>
          <w:lang w:eastAsia="zh-CN"/>
        </w:rPr>
        <w:t>;</w:t>
      </w:r>
    </w:p>
    <w:p w14:paraId="48D6120D" w14:textId="77777777" w:rsidR="003B7D08" w:rsidRPr="00C7291F" w:rsidRDefault="003B7D08" w:rsidP="003B7D08">
      <w:pPr>
        <w:pStyle w:val="Corpsdetexte"/>
        <w:numPr>
          <w:ilvl w:val="0"/>
          <w:numId w:val="15"/>
        </w:numPr>
        <w:autoSpaceDE w:val="0"/>
        <w:spacing w:after="160" w:line="256" w:lineRule="auto"/>
        <w:jc w:val="both"/>
        <w:rPr>
          <w:rFonts w:asciiTheme="minorHAnsi" w:hAnsiTheme="minorHAnsi" w:cs="Arial"/>
          <w:b/>
          <w:color w:val="000000"/>
          <w:kern w:val="2"/>
          <w:sz w:val="18"/>
          <w:lang w:eastAsia="zh-CN"/>
        </w:rPr>
      </w:pPr>
      <w:r w:rsidRPr="00C7291F">
        <w:rPr>
          <w:rFonts w:asciiTheme="minorHAnsi" w:hAnsiTheme="minorHAnsi" w:cs="Arial"/>
          <w:b/>
          <w:color w:val="000000"/>
          <w:kern w:val="2"/>
          <w:sz w:val="22"/>
          <w:szCs w:val="22"/>
          <w:lang w:eastAsia="zh-CN"/>
        </w:rPr>
        <w:t>le relationnel à l’extérieur de l’exploitation</w:t>
      </w:r>
      <w:r>
        <w:rPr>
          <w:rFonts w:asciiTheme="minorHAnsi" w:hAnsiTheme="minorHAnsi" w:cs="Arial"/>
          <w:b/>
          <w:sz w:val="22"/>
          <w:szCs w:val="22"/>
        </w:rPr>
        <w:t xml:space="preserve"> (liens avec les partenaires professionnels de l’exploitation (coopératives, fournisseurs,…</w:t>
      </w:r>
      <w:r w:rsidRPr="008E298A">
        <w:rPr>
          <w:rFonts w:asciiTheme="minorHAnsi" w:hAnsiTheme="minorHAnsi" w:cs="Arial"/>
          <w:b/>
          <w:sz w:val="22"/>
          <w:szCs w:val="22"/>
        </w:rPr>
        <w:t>)</w:t>
      </w:r>
      <w:r>
        <w:rPr>
          <w:rFonts w:asciiTheme="minorHAnsi" w:hAnsiTheme="minorHAnsi" w:cs="Arial"/>
          <w:b/>
          <w:sz w:val="22"/>
          <w:szCs w:val="22"/>
        </w:rPr>
        <w:t>, les autres agriculteurs)</w:t>
      </w:r>
      <w:r w:rsidRPr="00C7291F">
        <w:rPr>
          <w:rFonts w:asciiTheme="minorHAnsi" w:hAnsiTheme="minorHAnsi" w:cs="Arial"/>
          <w:b/>
          <w:color w:val="000000"/>
          <w:kern w:val="2"/>
          <w:sz w:val="22"/>
          <w:szCs w:val="22"/>
          <w:lang w:eastAsia="zh-CN"/>
        </w:rPr>
        <w:t>;</w:t>
      </w:r>
    </w:p>
    <w:p w14:paraId="577F4A7F" w14:textId="77777777" w:rsidR="003B7D08" w:rsidRPr="00C7291F" w:rsidRDefault="003B7D08" w:rsidP="003B7D08">
      <w:pPr>
        <w:pStyle w:val="Corpsdetexte"/>
        <w:numPr>
          <w:ilvl w:val="0"/>
          <w:numId w:val="15"/>
        </w:numPr>
        <w:autoSpaceDE w:val="0"/>
        <w:spacing w:after="160" w:line="256" w:lineRule="auto"/>
        <w:jc w:val="both"/>
        <w:rPr>
          <w:rFonts w:asciiTheme="minorHAnsi" w:hAnsiTheme="minorHAnsi" w:cs="Arial"/>
          <w:b/>
          <w:color w:val="000000"/>
          <w:kern w:val="2"/>
          <w:sz w:val="18"/>
          <w:lang w:eastAsia="zh-CN"/>
        </w:rPr>
      </w:pPr>
      <w:r w:rsidRPr="00C7291F">
        <w:rPr>
          <w:rFonts w:asciiTheme="minorHAnsi" w:hAnsiTheme="minorHAnsi" w:cs="Arial"/>
          <w:b/>
          <w:color w:val="000000"/>
          <w:kern w:val="2"/>
          <w:sz w:val="22"/>
          <w:szCs w:val="22"/>
          <w:lang w:eastAsia="zh-CN"/>
        </w:rPr>
        <w:t>le recours aux moyens collectifs pour viabiliser l’exploitation (lien à faire avec la FRCUMA ) ;</w:t>
      </w:r>
    </w:p>
    <w:p w14:paraId="4959D8CE" w14:textId="77777777" w:rsidR="003B7D08" w:rsidRPr="00C7291F" w:rsidRDefault="003B7D08" w:rsidP="003B7D08">
      <w:pPr>
        <w:pStyle w:val="Corpsdetexte"/>
        <w:numPr>
          <w:ilvl w:val="0"/>
          <w:numId w:val="15"/>
        </w:numPr>
        <w:autoSpaceDE w:val="0"/>
        <w:spacing w:after="160" w:line="256" w:lineRule="auto"/>
        <w:jc w:val="both"/>
        <w:rPr>
          <w:rFonts w:asciiTheme="minorHAnsi" w:hAnsiTheme="minorHAnsi" w:cs="Arial"/>
          <w:b/>
          <w:color w:val="000000"/>
          <w:kern w:val="2"/>
          <w:sz w:val="22"/>
          <w:szCs w:val="22"/>
          <w:lang w:eastAsia="zh-CN"/>
        </w:rPr>
      </w:pPr>
      <w:r w:rsidRPr="00C7291F">
        <w:rPr>
          <w:rFonts w:asciiTheme="minorHAnsi" w:hAnsiTheme="minorHAnsi" w:cs="Arial"/>
          <w:b/>
          <w:color w:val="000000"/>
          <w:kern w:val="2"/>
          <w:sz w:val="22"/>
          <w:szCs w:val="22"/>
          <w:lang w:eastAsia="zh-CN"/>
        </w:rPr>
        <w:t>l’installation en collectif.</w:t>
      </w:r>
    </w:p>
    <w:p w14:paraId="16DF3B8B" w14:textId="77777777" w:rsidR="003B7D08" w:rsidRPr="00C7291F" w:rsidRDefault="003B7D08" w:rsidP="003B7D08">
      <w:pPr>
        <w:pStyle w:val="Corpsdetexte"/>
        <w:spacing w:after="160" w:line="256" w:lineRule="auto"/>
        <w:jc w:val="both"/>
        <w:rPr>
          <w:rFonts w:asciiTheme="minorHAnsi" w:hAnsiTheme="minorHAnsi" w:cs="Arial"/>
          <w:color w:val="000000"/>
          <w:kern w:val="2"/>
          <w:sz w:val="18"/>
          <w:lang w:eastAsia="zh-CN"/>
        </w:rPr>
      </w:pPr>
      <w:r w:rsidRPr="00C7291F">
        <w:rPr>
          <w:rFonts w:asciiTheme="minorHAnsi" w:hAnsiTheme="minorHAnsi" w:cs="Arial"/>
          <w:color w:val="000000"/>
          <w:kern w:val="2"/>
          <w:sz w:val="22"/>
          <w:szCs w:val="22"/>
          <w:lang w:eastAsia="zh-CN"/>
        </w:rPr>
        <w:t>La façon dont ces thématiques seront intégrées à l’action devra être détaillée dans le dossier de candidature. Elle sera évaluée dans le cadre du critère 2.c.Pertinence de la prestation proposée au regard de la demande et des besoins des candidats de la grille de sélection.</w:t>
      </w:r>
    </w:p>
    <w:p w14:paraId="0CFBFBC5" w14:textId="77777777" w:rsidR="003B7D08" w:rsidRPr="00C7291F" w:rsidRDefault="003B7D08" w:rsidP="003B7D08">
      <w:pPr>
        <w:pStyle w:val="Corpsdetexte"/>
        <w:spacing w:after="160" w:line="256" w:lineRule="auto"/>
        <w:jc w:val="both"/>
        <w:rPr>
          <w:rFonts w:asciiTheme="minorHAnsi" w:hAnsiTheme="minorHAnsi" w:cs="Arial"/>
          <w:color w:val="000000"/>
          <w:kern w:val="2"/>
          <w:sz w:val="18"/>
          <w:lang w:eastAsia="zh-CN"/>
        </w:rPr>
      </w:pPr>
      <w:r w:rsidRPr="00C7291F">
        <w:rPr>
          <w:rFonts w:asciiTheme="minorHAnsi" w:hAnsiTheme="minorHAnsi" w:cs="Arial"/>
          <w:color w:val="000000"/>
          <w:kern w:val="2"/>
          <w:sz w:val="22"/>
          <w:szCs w:val="22"/>
          <w:lang w:eastAsia="zh-CN"/>
        </w:rPr>
        <w:t>Sur cette action les partenariats et le caractère innovant seront essentiels ainsi que la coordination entre les structures candidates.</w:t>
      </w:r>
    </w:p>
    <w:p w14:paraId="39F677DA" w14:textId="77777777" w:rsidR="003B7D08" w:rsidRPr="0089260B" w:rsidRDefault="003B7D08" w:rsidP="003B7D08">
      <w:pPr>
        <w:jc w:val="both"/>
        <w:rPr>
          <w:rFonts w:ascii="Liberation Serif" w:hAnsi="Liberation Serif" w:cs="Liberation Serif"/>
        </w:rPr>
      </w:pPr>
      <w:r>
        <w:rPr>
          <w:rFonts w:ascii="Liberation Serif" w:hAnsi="Liberation Serif" w:cs="Liberation Serif"/>
          <w:i/>
          <w:color w:val="000000"/>
          <w:kern w:val="2"/>
          <w:lang w:eastAsia="zh-CN"/>
        </w:rPr>
        <w:t>(Régime cadre SA 60 578</w:t>
      </w:r>
      <w:r w:rsidRPr="0089260B">
        <w:rPr>
          <w:rFonts w:ascii="Liberation Serif" w:hAnsi="Liberation Serif" w:cs="Liberation Serif"/>
          <w:i/>
          <w:color w:val="000000"/>
          <w:kern w:val="2"/>
          <w:lang w:eastAsia="zh-CN"/>
        </w:rPr>
        <w:t xml:space="preserve"> (ou tout autre régime qui s’y substituera</w:t>
      </w:r>
      <w:r>
        <w:rPr>
          <w:rFonts w:ascii="Liberation Serif" w:hAnsi="Liberation Serif" w:cs="Liberation Serif"/>
          <w:i/>
          <w:color w:val="000000"/>
          <w:kern w:val="2"/>
          <w:lang w:eastAsia="zh-CN"/>
        </w:rPr>
        <w:t>)</w:t>
      </w:r>
      <w:r w:rsidRPr="0089260B">
        <w:rPr>
          <w:rFonts w:ascii="Liberation Serif" w:hAnsi="Liberation Serif" w:cs="Liberation Serif"/>
          <w:i/>
          <w:color w:val="000000"/>
          <w:kern w:val="2"/>
          <w:lang w:eastAsia="zh-CN"/>
        </w:rPr>
        <w:t>, aide lim</w:t>
      </w:r>
      <w:r>
        <w:rPr>
          <w:rFonts w:ascii="Liberation Serif" w:hAnsi="Liberation Serif" w:cs="Liberation Serif"/>
          <w:i/>
          <w:color w:val="000000"/>
          <w:kern w:val="2"/>
          <w:lang w:eastAsia="zh-CN"/>
        </w:rPr>
        <w:t>ité à 80% des coûts admissibles).</w:t>
      </w:r>
    </w:p>
    <w:p w14:paraId="3F60C461" w14:textId="77777777" w:rsidR="003B7D08" w:rsidRDefault="003B7D08" w:rsidP="003B7D08">
      <w:pPr>
        <w:autoSpaceDE w:val="0"/>
        <w:spacing w:after="283"/>
        <w:jc w:val="both"/>
        <w:rPr>
          <w:rFonts w:ascii="Liberation Serif" w:hAnsi="Liberation Serif" w:cs="Liberation Serif"/>
          <w:color w:val="000000"/>
          <w:kern w:val="2"/>
          <w:lang w:eastAsia="zh-CN"/>
        </w:rPr>
      </w:pPr>
    </w:p>
    <w:p w14:paraId="7E5AA370" w14:textId="77777777" w:rsidR="003B7D08" w:rsidRPr="00DA052F" w:rsidRDefault="003B7D08" w:rsidP="003B7D08">
      <w:pPr>
        <w:autoSpaceDE w:val="0"/>
        <w:spacing w:after="283"/>
        <w:jc w:val="both"/>
        <w:rPr>
          <w:rFonts w:ascii="Liberation Serif" w:hAnsi="Liberation Serif" w:cs="Liberation Serif"/>
          <w:color w:val="000000"/>
          <w:kern w:val="2"/>
          <w:lang w:eastAsia="zh-CN"/>
        </w:rPr>
      </w:pPr>
    </w:p>
    <w:p w14:paraId="763CF699" w14:textId="77777777" w:rsidR="003B7D08" w:rsidRPr="00D1496F" w:rsidRDefault="003B7D08" w:rsidP="003B7D08">
      <w:pPr>
        <w:pStyle w:val="Style1"/>
        <w:jc w:val="center"/>
        <w:rPr>
          <w:rFonts w:eastAsia="Times New Roman"/>
          <w:i/>
          <w:color w:val="000000"/>
          <w:sz w:val="22"/>
          <w:szCs w:val="22"/>
          <w:u w:val="single"/>
        </w:rPr>
      </w:pPr>
      <w:r w:rsidRPr="00D1496F">
        <w:rPr>
          <w:rFonts w:eastAsia="Times New Roman"/>
          <w:i/>
          <w:color w:val="000000"/>
          <w:sz w:val="22"/>
          <w:szCs w:val="22"/>
          <w:u w:val="single"/>
        </w:rPr>
        <w:t xml:space="preserve">INSTALLATION </w:t>
      </w:r>
      <w:r>
        <w:rPr>
          <w:rFonts w:eastAsia="Times New Roman"/>
          <w:i/>
          <w:color w:val="000000"/>
          <w:sz w:val="22"/>
          <w:szCs w:val="22"/>
          <w:u w:val="single"/>
        </w:rPr>
        <w:t>–</w:t>
      </w:r>
      <w:r w:rsidRPr="00D1496F">
        <w:rPr>
          <w:rFonts w:eastAsia="Times New Roman"/>
          <w:i/>
          <w:color w:val="000000"/>
          <w:sz w:val="22"/>
          <w:szCs w:val="22"/>
          <w:u w:val="single"/>
        </w:rPr>
        <w:t xml:space="preserve"> </w:t>
      </w:r>
      <w:r>
        <w:rPr>
          <w:rFonts w:eastAsia="Times New Roman"/>
          <w:i/>
          <w:color w:val="000000"/>
          <w:sz w:val="22"/>
          <w:szCs w:val="22"/>
          <w:u w:val="single"/>
        </w:rPr>
        <w:t>Les a</w:t>
      </w:r>
      <w:r w:rsidRPr="00D1496F">
        <w:rPr>
          <w:rFonts w:eastAsia="Times New Roman"/>
          <w:i/>
          <w:color w:val="000000"/>
          <w:sz w:val="22"/>
          <w:szCs w:val="22"/>
          <w:u w:val="single"/>
        </w:rPr>
        <w:t>ction en Phase de formalisation</w:t>
      </w:r>
    </w:p>
    <w:p w14:paraId="1BCD2F9D" w14:textId="77777777" w:rsidR="003B7D08" w:rsidRDefault="003B7D08" w:rsidP="003B7D08">
      <w:pPr>
        <w:rPr>
          <w:rFonts w:ascii="Tahoma" w:eastAsia="Arial Unicode MS" w:hAnsi="Tahoma" w:cs="Tahoma"/>
          <w:kern w:val="2"/>
          <w:sz w:val="16"/>
          <w:szCs w:val="24"/>
          <w:lang w:eastAsia="zh-CN"/>
        </w:rPr>
      </w:pPr>
    </w:p>
    <w:p w14:paraId="29A86065" w14:textId="77777777" w:rsidR="003B7D08" w:rsidRDefault="003B7D08" w:rsidP="003B7D08">
      <w:pPr>
        <w:pStyle w:val="Style1"/>
        <w:numPr>
          <w:ilvl w:val="0"/>
          <w:numId w:val="10"/>
        </w:numPr>
        <w:rPr>
          <w:color w:val="525252" w:themeColor="accent3" w:themeShade="80"/>
        </w:rPr>
      </w:pPr>
      <w:r w:rsidRPr="00D1496F">
        <w:rPr>
          <w:color w:val="525252" w:themeColor="accent3" w:themeShade="80"/>
        </w:rPr>
        <w:t xml:space="preserve">Conseil individuel </w:t>
      </w:r>
      <w:r>
        <w:rPr>
          <w:color w:val="525252" w:themeColor="accent3" w:themeShade="80"/>
        </w:rPr>
        <w:t>(FORMALISATION – INSTALLATION)</w:t>
      </w:r>
    </w:p>
    <w:p w14:paraId="3B86CBAC" w14:textId="77777777" w:rsidR="003B7D08" w:rsidRPr="00D1496F" w:rsidRDefault="003B7D08" w:rsidP="003B7D08">
      <w:pPr>
        <w:pStyle w:val="Style1"/>
        <w:ind w:left="720"/>
        <w:rPr>
          <w:color w:val="525252" w:themeColor="accent3" w:themeShade="80"/>
        </w:rPr>
      </w:pPr>
    </w:p>
    <w:p w14:paraId="3D405C2D" w14:textId="77777777" w:rsidR="003B7D08" w:rsidRPr="00C7291F" w:rsidRDefault="003B7D08" w:rsidP="003B7D08">
      <w:pPr>
        <w:pStyle w:val="Corpsdetexte"/>
        <w:spacing w:after="160" w:line="256" w:lineRule="auto"/>
        <w:jc w:val="both"/>
        <w:rPr>
          <w:rFonts w:asciiTheme="minorHAnsi" w:hAnsiTheme="minorHAnsi" w:cs="Arial"/>
          <w:color w:val="000000"/>
          <w:kern w:val="2"/>
          <w:lang w:eastAsia="zh-CN"/>
        </w:rPr>
      </w:pPr>
      <w:r w:rsidRPr="00C7291F">
        <w:rPr>
          <w:rFonts w:asciiTheme="minorHAnsi" w:hAnsiTheme="minorHAnsi" w:cs="Arial"/>
          <w:sz w:val="22"/>
          <w:szCs w:val="22"/>
        </w:rPr>
        <w:t>L’accompagnement à la formalisation intervient suite à la rédaction de l’autodiagnostic, lorsque le porteur de projet a formalisé son idée.</w:t>
      </w:r>
    </w:p>
    <w:p w14:paraId="691D0A41" w14:textId="77777777" w:rsidR="003B7D08" w:rsidRPr="00C7291F" w:rsidRDefault="003B7D08" w:rsidP="003B7D08">
      <w:pPr>
        <w:pStyle w:val="Corpsdetexte"/>
        <w:spacing w:after="160" w:line="256" w:lineRule="auto"/>
        <w:jc w:val="both"/>
        <w:rPr>
          <w:rFonts w:asciiTheme="minorHAnsi" w:hAnsiTheme="minorHAnsi" w:cs="Arial"/>
          <w:color w:val="000000"/>
          <w:kern w:val="2"/>
          <w:lang w:eastAsia="zh-CN"/>
        </w:rPr>
      </w:pPr>
      <w:r w:rsidRPr="00C7291F">
        <w:rPr>
          <w:rFonts w:asciiTheme="minorHAnsi" w:hAnsiTheme="minorHAnsi" w:cs="Arial"/>
          <w:sz w:val="22"/>
          <w:szCs w:val="22"/>
        </w:rPr>
        <w:t>Le conseiller projet préconise un conseil individuel formalisation une fois que le porteur de projet a réalisé son autodiagnostic et son PPP (Parcours de Professionnalisation Personnalisée). Cette préconisation doit tenir compte des besoins du porteur de projets et de ses connaissances et compétences.</w:t>
      </w:r>
    </w:p>
    <w:p w14:paraId="1A1F4CA3" w14:textId="77777777" w:rsidR="003B7D08" w:rsidRPr="00C7291F" w:rsidRDefault="003B7D08" w:rsidP="003B7D08">
      <w:pPr>
        <w:pStyle w:val="Corpsdetexte"/>
        <w:spacing w:after="160" w:line="256" w:lineRule="auto"/>
        <w:jc w:val="both"/>
        <w:rPr>
          <w:rFonts w:asciiTheme="minorHAnsi" w:hAnsiTheme="minorHAnsi" w:cs="Arial"/>
          <w:color w:val="000000"/>
          <w:kern w:val="2"/>
          <w:lang w:eastAsia="zh-CN"/>
        </w:rPr>
      </w:pPr>
      <w:r w:rsidRPr="00C7291F">
        <w:rPr>
          <w:rFonts w:asciiTheme="minorHAnsi" w:hAnsiTheme="minorHAnsi" w:cs="Arial"/>
          <w:sz w:val="22"/>
          <w:szCs w:val="22"/>
        </w:rPr>
        <w:lastRenderedPageBreak/>
        <w:t>Le conseil formalisation concerne le projet dans sa globalité et pourra aboutir à une étude technico économique précise permettant au porteur de projet de s’installer dans les meilleures conditions possibles.</w:t>
      </w:r>
    </w:p>
    <w:p w14:paraId="3DCBC7B5" w14:textId="77777777" w:rsidR="003B7D08" w:rsidRPr="00C7291F" w:rsidRDefault="003B7D08" w:rsidP="003B7D08">
      <w:pPr>
        <w:pStyle w:val="Corpsdetexte"/>
        <w:spacing w:after="160" w:line="256" w:lineRule="auto"/>
        <w:jc w:val="both"/>
        <w:rPr>
          <w:rFonts w:asciiTheme="minorHAnsi" w:hAnsiTheme="minorHAnsi" w:cs="Arial"/>
          <w:color w:val="000000"/>
          <w:kern w:val="2"/>
          <w:lang w:eastAsia="zh-CN"/>
        </w:rPr>
      </w:pPr>
      <w:r w:rsidRPr="00C7291F">
        <w:rPr>
          <w:rFonts w:asciiTheme="minorHAnsi" w:hAnsiTheme="minorHAnsi" w:cs="Arial"/>
          <w:sz w:val="22"/>
          <w:szCs w:val="22"/>
        </w:rPr>
        <w:t>La structure sélectionnée pour le conseil de base et par le porteur de projet sera la structure référente en charge de l’accompagnement ACTiv pour ce porteur de projet. A ce titre elle aura la charge d’assurer la proposition d’un conseil complémentaire si elle le juge nécessaire (Boost ton collectif ou ACTiv ta cession – reprise) et le recensement du nombre de jours utilisés par chaque porteur de projets afin de respecter les régimes d’aide (pour toutes les actions de conseil).</w:t>
      </w:r>
    </w:p>
    <w:p w14:paraId="4DB930F6" w14:textId="77777777" w:rsidR="003B7D08" w:rsidRPr="00C7291F" w:rsidRDefault="003B7D08" w:rsidP="003B7D08">
      <w:pPr>
        <w:autoSpaceDE w:val="0"/>
        <w:spacing w:after="283"/>
        <w:jc w:val="both"/>
        <w:rPr>
          <w:rFonts w:asciiTheme="minorHAnsi" w:hAnsiTheme="minorHAnsi" w:cs="Arial"/>
          <w:b/>
          <w:color w:val="000000"/>
          <w:kern w:val="2"/>
          <w:lang w:eastAsia="zh-CN"/>
        </w:rPr>
      </w:pPr>
      <w:r w:rsidRPr="00C7291F">
        <w:rPr>
          <w:rFonts w:asciiTheme="minorHAnsi" w:hAnsiTheme="minorHAnsi" w:cs="Arial"/>
          <w:b/>
          <w:color w:val="000000"/>
          <w:kern w:val="2"/>
          <w:lang w:eastAsia="zh-CN"/>
        </w:rPr>
        <w:t>Les propositions multi partenariales et concertées seront appréciées.</w:t>
      </w:r>
    </w:p>
    <w:p w14:paraId="54982EC6" w14:textId="77777777" w:rsidR="003B7D08" w:rsidRPr="00C7291F" w:rsidRDefault="003B7D08" w:rsidP="003B7D08">
      <w:pPr>
        <w:pStyle w:val="Corpsdetexte"/>
        <w:spacing w:after="160" w:line="256" w:lineRule="auto"/>
        <w:jc w:val="both"/>
        <w:rPr>
          <w:rFonts w:asciiTheme="minorHAnsi" w:hAnsiTheme="minorHAnsi" w:cs="Arial"/>
          <w:color w:val="000000"/>
          <w:kern w:val="2"/>
          <w:lang w:eastAsia="zh-CN"/>
        </w:rPr>
      </w:pPr>
      <w:r w:rsidRPr="00C7291F">
        <w:rPr>
          <w:rFonts w:asciiTheme="minorHAnsi" w:hAnsiTheme="minorHAnsi" w:cs="Arial"/>
          <w:sz w:val="22"/>
          <w:szCs w:val="22"/>
        </w:rPr>
        <w:t>Afin de faciliter la continuité de l’accompagnement et d’assurer un accompagnement de qualité du porteur de projet, dans la mesure du possible, le conseiller PPP sera le même que le conseiller référent ACTIV.</w:t>
      </w:r>
    </w:p>
    <w:p w14:paraId="6D4740DD" w14:textId="77777777" w:rsidR="003B7D08" w:rsidRPr="0089260B" w:rsidRDefault="003B7D08" w:rsidP="003B7D08">
      <w:pPr>
        <w:jc w:val="both"/>
        <w:rPr>
          <w:rFonts w:ascii="Liberation Serif" w:hAnsi="Liberation Serif" w:cs="Liberation Serif"/>
        </w:rPr>
      </w:pPr>
      <w:r w:rsidRPr="00DA052F">
        <w:rPr>
          <w:rFonts w:ascii="Liberation Serif" w:hAnsi="Liberation Serif" w:cs="Liberation Serif"/>
          <w:color w:val="000000"/>
          <w:kern w:val="2"/>
          <w:lang w:eastAsia="zh-CN"/>
        </w:rPr>
        <w:t xml:space="preserve"> </w:t>
      </w:r>
      <w:r>
        <w:rPr>
          <w:rFonts w:ascii="Liberation Serif" w:hAnsi="Liberation Serif" w:cs="Liberation Serif"/>
          <w:i/>
          <w:color w:val="000000"/>
          <w:kern w:val="2"/>
          <w:lang w:eastAsia="zh-CN"/>
        </w:rPr>
        <w:t>(Régime cadre SA 60 577</w:t>
      </w:r>
      <w:r w:rsidRPr="0089260B">
        <w:rPr>
          <w:rFonts w:ascii="Liberation Serif" w:hAnsi="Liberation Serif" w:cs="Liberation Serif"/>
          <w:i/>
          <w:color w:val="000000"/>
          <w:kern w:val="2"/>
          <w:lang w:eastAsia="zh-CN"/>
        </w:rPr>
        <w:t xml:space="preserve"> (ou tout autre régime qui s’y substituera</w:t>
      </w:r>
      <w:r>
        <w:rPr>
          <w:rFonts w:ascii="Liberation Serif" w:hAnsi="Liberation Serif" w:cs="Liberation Serif"/>
          <w:i/>
          <w:color w:val="000000"/>
          <w:kern w:val="2"/>
          <w:lang w:eastAsia="zh-CN"/>
        </w:rPr>
        <w:t>)</w:t>
      </w:r>
      <w:r w:rsidRPr="0089260B">
        <w:rPr>
          <w:rFonts w:ascii="Liberation Serif" w:hAnsi="Liberation Serif" w:cs="Liberation Serif"/>
          <w:i/>
          <w:color w:val="000000"/>
          <w:kern w:val="2"/>
          <w:lang w:eastAsia="zh-CN"/>
        </w:rPr>
        <w:t>, aide lim</w:t>
      </w:r>
      <w:r>
        <w:rPr>
          <w:rFonts w:ascii="Liberation Serif" w:hAnsi="Liberation Serif" w:cs="Liberation Serif"/>
          <w:i/>
          <w:color w:val="000000"/>
          <w:kern w:val="2"/>
          <w:lang w:eastAsia="zh-CN"/>
        </w:rPr>
        <w:t>ité à 80% des coûts admissibles</w:t>
      </w:r>
      <w:r w:rsidRPr="0089260B">
        <w:rPr>
          <w:rFonts w:ascii="Liberation Serif" w:hAnsi="Liberation Serif" w:cs="Liberation Serif"/>
          <w:i/>
          <w:color w:val="000000"/>
          <w:kern w:val="2"/>
          <w:lang w:eastAsia="zh-CN"/>
        </w:rPr>
        <w:t xml:space="preserve">, dans la limite de </w:t>
      </w:r>
      <w:r>
        <w:rPr>
          <w:rFonts w:ascii="Liberation Serif" w:hAnsi="Liberation Serif" w:cs="Liberation Serif"/>
          <w:i/>
          <w:color w:val="000000"/>
          <w:kern w:val="2"/>
          <w:lang w:eastAsia="zh-CN"/>
        </w:rPr>
        <w:t>800€ par conseil)).</w:t>
      </w:r>
    </w:p>
    <w:p w14:paraId="61903D71" w14:textId="77777777" w:rsidR="003B7D08" w:rsidRDefault="003B7D08" w:rsidP="003B7D08">
      <w:pPr>
        <w:spacing w:after="160" w:line="259" w:lineRule="auto"/>
        <w:rPr>
          <w:rFonts w:ascii="Liberation Serif" w:hAnsi="Liberation Serif" w:cs="Liberation Serif"/>
          <w:color w:val="000000"/>
          <w:kern w:val="2"/>
          <w:lang w:eastAsia="zh-CN"/>
        </w:rPr>
      </w:pPr>
      <w:r>
        <w:rPr>
          <w:rFonts w:ascii="Liberation Serif" w:hAnsi="Liberation Serif" w:cs="Liberation Serif"/>
          <w:color w:val="000000"/>
          <w:kern w:val="2"/>
          <w:lang w:eastAsia="zh-CN"/>
        </w:rPr>
        <w:br w:type="page"/>
      </w:r>
    </w:p>
    <w:p w14:paraId="75920C43" w14:textId="77777777" w:rsidR="003B7D08" w:rsidRPr="00DA052F" w:rsidRDefault="003B7D08" w:rsidP="003B7D08">
      <w:pPr>
        <w:autoSpaceDE w:val="0"/>
        <w:spacing w:after="283"/>
        <w:jc w:val="both"/>
        <w:rPr>
          <w:rFonts w:ascii="Liberation Serif" w:hAnsi="Liberation Serif" w:cs="Liberation Serif"/>
          <w:color w:val="000000"/>
          <w:kern w:val="2"/>
          <w:lang w:eastAsia="zh-CN"/>
        </w:rPr>
      </w:pPr>
    </w:p>
    <w:p w14:paraId="7EED5BF9" w14:textId="77777777" w:rsidR="003B7D08" w:rsidRDefault="003B7D08" w:rsidP="003B7D08">
      <w:pPr>
        <w:pStyle w:val="Style1"/>
        <w:jc w:val="center"/>
        <w:rPr>
          <w:rFonts w:eastAsia="Times New Roman"/>
          <w:i/>
          <w:color w:val="000000"/>
          <w:sz w:val="22"/>
          <w:szCs w:val="22"/>
          <w:u w:val="single"/>
        </w:rPr>
      </w:pPr>
      <w:r w:rsidRPr="00DA052F">
        <w:rPr>
          <w:rFonts w:eastAsia="Times New Roman"/>
          <w:i/>
          <w:color w:val="000000"/>
          <w:sz w:val="22"/>
          <w:szCs w:val="22"/>
          <w:u w:val="single"/>
        </w:rPr>
        <w:t xml:space="preserve">INSTALLATION </w:t>
      </w:r>
      <w:r>
        <w:rPr>
          <w:rFonts w:eastAsia="Times New Roman"/>
          <w:i/>
          <w:color w:val="000000"/>
          <w:sz w:val="22"/>
          <w:szCs w:val="22"/>
          <w:u w:val="single"/>
        </w:rPr>
        <w:t>–</w:t>
      </w:r>
      <w:r w:rsidRPr="00DA052F">
        <w:rPr>
          <w:rFonts w:eastAsia="Times New Roman"/>
          <w:i/>
          <w:color w:val="000000"/>
          <w:sz w:val="22"/>
          <w:szCs w:val="22"/>
          <w:u w:val="single"/>
        </w:rPr>
        <w:t xml:space="preserve"> </w:t>
      </w:r>
      <w:r>
        <w:rPr>
          <w:rFonts w:eastAsia="Times New Roman"/>
          <w:i/>
          <w:color w:val="000000"/>
          <w:sz w:val="22"/>
          <w:szCs w:val="22"/>
          <w:u w:val="single"/>
        </w:rPr>
        <w:t xml:space="preserve">Les </w:t>
      </w:r>
      <w:r w:rsidRPr="00DA052F">
        <w:rPr>
          <w:rFonts w:eastAsia="Times New Roman"/>
          <w:i/>
          <w:color w:val="000000"/>
          <w:sz w:val="22"/>
          <w:szCs w:val="22"/>
          <w:u w:val="single"/>
        </w:rPr>
        <w:t>Action en Phase de suivi</w:t>
      </w:r>
    </w:p>
    <w:p w14:paraId="72EE668D" w14:textId="77777777" w:rsidR="003B7D08" w:rsidRPr="00DA052F" w:rsidRDefault="003B7D08" w:rsidP="003B7D08">
      <w:pPr>
        <w:pStyle w:val="Style1"/>
        <w:jc w:val="center"/>
        <w:rPr>
          <w:rFonts w:eastAsia="Times New Roman"/>
          <w:i/>
          <w:color w:val="000000"/>
          <w:sz w:val="22"/>
          <w:szCs w:val="22"/>
          <w:u w:val="single"/>
        </w:rPr>
      </w:pPr>
    </w:p>
    <w:p w14:paraId="3EE11C3E" w14:textId="77777777" w:rsidR="003B7D08" w:rsidRPr="00DA052F" w:rsidRDefault="003B7D08" w:rsidP="003B7D08">
      <w:pPr>
        <w:pStyle w:val="Style1"/>
        <w:numPr>
          <w:ilvl w:val="0"/>
          <w:numId w:val="10"/>
        </w:numPr>
        <w:rPr>
          <w:color w:val="525252" w:themeColor="accent3" w:themeShade="80"/>
        </w:rPr>
      </w:pPr>
      <w:r w:rsidRPr="00DA052F">
        <w:rPr>
          <w:color w:val="525252" w:themeColor="accent3" w:themeShade="80"/>
        </w:rPr>
        <w:t xml:space="preserve"> </w:t>
      </w:r>
      <w:r>
        <w:rPr>
          <w:color w:val="525252" w:themeColor="accent3" w:themeShade="80"/>
        </w:rPr>
        <w:t>S</w:t>
      </w:r>
      <w:r w:rsidRPr="00DA052F">
        <w:rPr>
          <w:color w:val="525252" w:themeColor="accent3" w:themeShade="80"/>
        </w:rPr>
        <w:t>uivi du nouvel exploitant</w:t>
      </w:r>
      <w:r>
        <w:rPr>
          <w:color w:val="525252" w:themeColor="accent3" w:themeShade="80"/>
        </w:rPr>
        <w:t xml:space="preserve"> (</w:t>
      </w:r>
      <w:r w:rsidRPr="00DA052F">
        <w:rPr>
          <w:color w:val="525252" w:themeColor="accent3" w:themeShade="80"/>
        </w:rPr>
        <w:t>SUIVI</w:t>
      </w:r>
      <w:r>
        <w:rPr>
          <w:color w:val="525252" w:themeColor="accent3" w:themeShade="80"/>
        </w:rPr>
        <w:t xml:space="preserve"> – </w:t>
      </w:r>
      <w:r w:rsidRPr="00DA052F">
        <w:rPr>
          <w:color w:val="525252" w:themeColor="accent3" w:themeShade="80"/>
        </w:rPr>
        <w:t>INSTALLATION</w:t>
      </w:r>
      <w:r>
        <w:rPr>
          <w:color w:val="525252" w:themeColor="accent3" w:themeShade="80"/>
        </w:rPr>
        <w:t>)</w:t>
      </w:r>
    </w:p>
    <w:p w14:paraId="5D055B73" w14:textId="77777777" w:rsidR="003B7D08" w:rsidRPr="00DF2896" w:rsidRDefault="003B7D08" w:rsidP="003B7D08">
      <w:pPr>
        <w:rPr>
          <w:rFonts w:ascii="Tahoma" w:hAnsi="Tahoma" w:cs="Tahoma"/>
          <w:kern w:val="2"/>
          <w:sz w:val="16"/>
          <w:szCs w:val="24"/>
          <w:lang w:eastAsia="zh-CN"/>
        </w:rPr>
      </w:pPr>
    </w:p>
    <w:p w14:paraId="31923E51" w14:textId="77777777" w:rsidR="003B7D08" w:rsidRPr="00C7291F" w:rsidRDefault="003B7D08" w:rsidP="003B7D08">
      <w:pPr>
        <w:autoSpaceDE w:val="0"/>
        <w:spacing w:after="283"/>
        <w:jc w:val="both"/>
        <w:rPr>
          <w:rFonts w:asciiTheme="minorHAnsi" w:hAnsiTheme="minorHAnsi" w:cs="Arial"/>
          <w:color w:val="000000"/>
          <w:kern w:val="2"/>
          <w:lang w:eastAsia="zh-CN"/>
        </w:rPr>
      </w:pPr>
      <w:r w:rsidRPr="00C7291F">
        <w:rPr>
          <w:rFonts w:asciiTheme="minorHAnsi" w:hAnsiTheme="minorHAnsi" w:cs="Arial"/>
          <w:color w:val="000000"/>
          <w:kern w:val="2"/>
          <w:lang w:eastAsia="zh-CN"/>
        </w:rPr>
        <w:t>Afin de sécuriser au maximum les installations, il est essentiel que les jeunes installés soient accompagnés dès les premières années d’installation. La Région souhaite donc accentuer le suivi des porteurs de projet pour les porteurs de projet volontaires :</w:t>
      </w:r>
    </w:p>
    <w:p w14:paraId="526D86B6" w14:textId="77777777" w:rsidR="003B7D08" w:rsidRPr="00C7291F" w:rsidRDefault="003B7D08" w:rsidP="003B7D08">
      <w:pPr>
        <w:autoSpaceDE w:val="0"/>
        <w:spacing w:after="283"/>
        <w:jc w:val="both"/>
        <w:rPr>
          <w:rFonts w:asciiTheme="minorHAnsi" w:hAnsiTheme="minorHAnsi" w:cs="Arial"/>
          <w:color w:val="000000"/>
          <w:kern w:val="2"/>
          <w:lang w:eastAsia="zh-CN"/>
        </w:rPr>
      </w:pPr>
      <w:r w:rsidRPr="00C7291F">
        <w:rPr>
          <w:rFonts w:asciiTheme="minorHAnsi" w:hAnsiTheme="minorHAnsi" w:cs="Arial"/>
          <w:color w:val="000000"/>
          <w:kern w:val="2"/>
          <w:lang w:eastAsia="zh-CN"/>
        </w:rPr>
        <w:t>Cette action consiste en du conseil qualifié après installation. Ce conseil suivi doit permettre au nouvel installé de bénéficier d’un suivi compris entre son installation et sa troisième année après installation. Le suivi devra concerner le projet dans sa globalité tant sur les aspects humains, que techniques ou économiques et stratégiques. A noter que dans le cadre du Programme régional élevage, les jeunes éleveurs peuvent également bénéficier d’une prestation de suivi après installation qui devra être coordonnée avec celle-ci.  A ce titre les propositions multi partenariales seront appréciées de façon à proposer l’approche la plus complète possible.</w:t>
      </w:r>
    </w:p>
    <w:p w14:paraId="4ED5D36D" w14:textId="77777777" w:rsidR="003B7D08" w:rsidRPr="00C7291F" w:rsidRDefault="003B7D08" w:rsidP="003B7D08">
      <w:pPr>
        <w:autoSpaceDE w:val="0"/>
        <w:spacing w:after="283"/>
        <w:jc w:val="both"/>
        <w:rPr>
          <w:rFonts w:asciiTheme="minorHAnsi" w:hAnsiTheme="minorHAnsi" w:cs="Arial"/>
          <w:color w:val="000000"/>
          <w:kern w:val="2"/>
          <w:lang w:eastAsia="zh-CN"/>
        </w:rPr>
      </w:pPr>
      <w:r w:rsidRPr="00C7291F">
        <w:rPr>
          <w:rFonts w:asciiTheme="minorHAnsi" w:hAnsiTheme="minorHAnsi" w:cs="Arial"/>
          <w:color w:val="000000"/>
          <w:kern w:val="2"/>
          <w:lang w:eastAsia="zh-CN"/>
        </w:rPr>
        <w:t>Ce suivi devra permettre de réorienter éventuellement le projet de l’agriculteur et/ou de préciser le développement de son projet (évolution du phasage de la mise en œuvre du projet, nouveaux investissements matériels, formations, autre,…)</w:t>
      </w:r>
    </w:p>
    <w:p w14:paraId="7C1CD83B" w14:textId="77777777" w:rsidR="003B7D08" w:rsidRPr="00C7291F" w:rsidRDefault="003B7D08" w:rsidP="003B7D08">
      <w:pPr>
        <w:autoSpaceDE w:val="0"/>
        <w:spacing w:after="283"/>
        <w:jc w:val="both"/>
        <w:rPr>
          <w:rFonts w:asciiTheme="minorHAnsi" w:hAnsiTheme="minorHAnsi" w:cs="Arial"/>
          <w:color w:val="000000"/>
          <w:kern w:val="2"/>
          <w:lang w:eastAsia="zh-CN"/>
        </w:rPr>
      </w:pPr>
      <w:r w:rsidRPr="00C7291F">
        <w:rPr>
          <w:rFonts w:asciiTheme="minorHAnsi" w:hAnsiTheme="minorHAnsi" w:cs="Arial"/>
          <w:color w:val="000000"/>
          <w:kern w:val="2"/>
          <w:lang w:eastAsia="zh-CN"/>
        </w:rPr>
        <w:t>Cette action pourra ou non être sollicitée par le porteur de projet une à deux fois sur les trois premières années de son installation (1/ an maximum).</w:t>
      </w:r>
    </w:p>
    <w:p w14:paraId="79A05541" w14:textId="77777777" w:rsidR="003B7D08" w:rsidRPr="0089260B" w:rsidRDefault="003B7D08" w:rsidP="003B7D08">
      <w:pPr>
        <w:jc w:val="both"/>
        <w:rPr>
          <w:rFonts w:ascii="Liberation Serif" w:hAnsi="Liberation Serif" w:cs="Liberation Serif"/>
        </w:rPr>
      </w:pPr>
      <w:r>
        <w:rPr>
          <w:rFonts w:ascii="Liberation Serif" w:hAnsi="Liberation Serif" w:cs="Liberation Serif"/>
          <w:i/>
          <w:color w:val="000000"/>
          <w:kern w:val="2"/>
          <w:lang w:eastAsia="zh-CN"/>
        </w:rPr>
        <w:t>(Régime cadre SA 60 577</w:t>
      </w:r>
      <w:r w:rsidRPr="0089260B">
        <w:rPr>
          <w:rFonts w:ascii="Liberation Serif" w:hAnsi="Liberation Serif" w:cs="Liberation Serif"/>
          <w:i/>
          <w:color w:val="000000"/>
          <w:kern w:val="2"/>
          <w:lang w:eastAsia="zh-CN"/>
        </w:rPr>
        <w:t xml:space="preserve"> (ou tout autre régime qui s’y substituera</w:t>
      </w:r>
      <w:r>
        <w:rPr>
          <w:rFonts w:ascii="Liberation Serif" w:hAnsi="Liberation Serif" w:cs="Liberation Serif"/>
          <w:i/>
          <w:color w:val="000000"/>
          <w:kern w:val="2"/>
          <w:lang w:eastAsia="zh-CN"/>
        </w:rPr>
        <w:t>)</w:t>
      </w:r>
      <w:r w:rsidRPr="0089260B">
        <w:rPr>
          <w:rFonts w:ascii="Liberation Serif" w:hAnsi="Liberation Serif" w:cs="Liberation Serif"/>
          <w:i/>
          <w:color w:val="000000"/>
          <w:kern w:val="2"/>
          <w:lang w:eastAsia="zh-CN"/>
        </w:rPr>
        <w:t>, aide lim</w:t>
      </w:r>
      <w:r>
        <w:rPr>
          <w:rFonts w:ascii="Liberation Serif" w:hAnsi="Liberation Serif" w:cs="Liberation Serif"/>
          <w:i/>
          <w:color w:val="000000"/>
          <w:kern w:val="2"/>
          <w:lang w:eastAsia="zh-CN"/>
        </w:rPr>
        <w:t>ité à 80% des coûts admissibles</w:t>
      </w:r>
      <w:r w:rsidRPr="0089260B">
        <w:rPr>
          <w:rFonts w:ascii="Liberation Serif" w:hAnsi="Liberation Serif" w:cs="Liberation Serif"/>
          <w:i/>
          <w:color w:val="000000"/>
          <w:kern w:val="2"/>
          <w:lang w:eastAsia="zh-CN"/>
        </w:rPr>
        <w:t xml:space="preserve">, dans la limite de </w:t>
      </w:r>
      <w:r>
        <w:rPr>
          <w:rFonts w:ascii="Liberation Serif" w:hAnsi="Liberation Serif" w:cs="Liberation Serif"/>
          <w:i/>
          <w:color w:val="000000"/>
          <w:kern w:val="2"/>
          <w:lang w:eastAsia="zh-CN"/>
        </w:rPr>
        <w:t>1200€ par conseil).</w:t>
      </w:r>
    </w:p>
    <w:p w14:paraId="16F38857" w14:textId="77777777" w:rsidR="003B7D08" w:rsidRPr="00DA052F" w:rsidRDefault="003B7D08" w:rsidP="003B7D08">
      <w:pPr>
        <w:autoSpaceDE w:val="0"/>
        <w:spacing w:after="283"/>
        <w:jc w:val="both"/>
        <w:rPr>
          <w:rFonts w:ascii="Liberation Serif" w:hAnsi="Liberation Serif" w:cs="Liberation Serif"/>
          <w:color w:val="000000"/>
          <w:kern w:val="2"/>
          <w:lang w:eastAsia="zh-CN"/>
        </w:rPr>
      </w:pPr>
    </w:p>
    <w:p w14:paraId="17C23079" w14:textId="77777777" w:rsidR="003B7D08" w:rsidRPr="00DA052F" w:rsidRDefault="003B7D08" w:rsidP="003B7D08">
      <w:pPr>
        <w:pStyle w:val="Style1"/>
        <w:jc w:val="center"/>
        <w:rPr>
          <w:rFonts w:eastAsia="Times New Roman"/>
          <w:i/>
          <w:color w:val="000000"/>
          <w:sz w:val="22"/>
          <w:szCs w:val="22"/>
          <w:u w:val="single"/>
        </w:rPr>
      </w:pPr>
      <w:r w:rsidRPr="00DA052F">
        <w:rPr>
          <w:rFonts w:eastAsia="Times New Roman"/>
          <w:i/>
          <w:color w:val="000000"/>
          <w:sz w:val="22"/>
          <w:szCs w:val="22"/>
          <w:u w:val="single"/>
        </w:rPr>
        <w:t>INSTALLATION TRANSMISSION - Les Nouvelles actions</w:t>
      </w:r>
    </w:p>
    <w:p w14:paraId="0FCA54A5" w14:textId="77777777" w:rsidR="003B7D08" w:rsidRDefault="003B7D08" w:rsidP="003B7D08">
      <w:pPr>
        <w:pStyle w:val="Paragraphedeliste"/>
        <w:autoSpaceDE w:val="0"/>
        <w:spacing w:after="283"/>
        <w:jc w:val="both"/>
        <w:rPr>
          <w:rFonts w:ascii="Arial" w:eastAsia="Arial Unicode MS" w:hAnsi="Arial" w:cs="Arial"/>
          <w:b/>
          <w:bCs/>
          <w:color w:val="993300"/>
          <w:kern w:val="2"/>
          <w:sz w:val="20"/>
          <w:u w:val="single"/>
          <w:lang w:eastAsia="zh-CN"/>
        </w:rPr>
      </w:pPr>
    </w:p>
    <w:p w14:paraId="601E0ABE" w14:textId="77777777" w:rsidR="003B7D08" w:rsidRDefault="003B7D08" w:rsidP="003B7D08">
      <w:pPr>
        <w:pStyle w:val="Style1"/>
        <w:numPr>
          <w:ilvl w:val="0"/>
          <w:numId w:val="10"/>
        </w:numPr>
        <w:rPr>
          <w:color w:val="525252" w:themeColor="accent3" w:themeShade="80"/>
        </w:rPr>
      </w:pPr>
      <w:r w:rsidRPr="00DA052F">
        <w:rPr>
          <w:color w:val="525252" w:themeColor="accent3" w:themeShade="80"/>
        </w:rPr>
        <w:t xml:space="preserve">Boost ton collectif </w:t>
      </w:r>
      <w:r>
        <w:rPr>
          <w:color w:val="525252" w:themeColor="accent3" w:themeShade="80"/>
        </w:rPr>
        <w:t>(</w:t>
      </w:r>
      <w:r w:rsidRPr="00DA052F">
        <w:rPr>
          <w:color w:val="525252" w:themeColor="accent3" w:themeShade="80"/>
        </w:rPr>
        <w:t xml:space="preserve">FORMALISATION – SUIVI </w:t>
      </w:r>
      <w:r>
        <w:rPr>
          <w:color w:val="525252" w:themeColor="accent3" w:themeShade="80"/>
        </w:rPr>
        <w:t>–</w:t>
      </w:r>
      <w:r w:rsidRPr="00DA052F">
        <w:rPr>
          <w:color w:val="525252" w:themeColor="accent3" w:themeShade="80"/>
        </w:rPr>
        <w:t xml:space="preserve"> INSTALLATION</w:t>
      </w:r>
      <w:r>
        <w:rPr>
          <w:color w:val="525252" w:themeColor="accent3" w:themeShade="80"/>
        </w:rPr>
        <w:t>)</w:t>
      </w:r>
    </w:p>
    <w:p w14:paraId="7B8EFBD4" w14:textId="77777777" w:rsidR="003B7D08" w:rsidRPr="00DA052F" w:rsidRDefault="003B7D08" w:rsidP="003B7D08">
      <w:pPr>
        <w:pStyle w:val="Style1"/>
        <w:ind w:left="720"/>
        <w:rPr>
          <w:color w:val="525252" w:themeColor="accent3" w:themeShade="80"/>
        </w:rPr>
      </w:pPr>
    </w:p>
    <w:p w14:paraId="375FE7EE" w14:textId="77777777" w:rsidR="003B7D08" w:rsidRPr="00C7291F" w:rsidRDefault="003B7D08" w:rsidP="003B7D08">
      <w:pPr>
        <w:autoSpaceDE w:val="0"/>
        <w:spacing w:after="283"/>
        <w:jc w:val="both"/>
        <w:rPr>
          <w:rFonts w:asciiTheme="minorHAnsi" w:hAnsiTheme="minorHAnsi" w:cs="Arial"/>
          <w:b/>
          <w:color w:val="000000"/>
          <w:kern w:val="2"/>
          <w:lang w:eastAsia="zh-CN"/>
        </w:rPr>
      </w:pPr>
      <w:r w:rsidRPr="00C7291F">
        <w:rPr>
          <w:rFonts w:asciiTheme="minorHAnsi" w:hAnsiTheme="minorHAnsi" w:cs="Arial"/>
          <w:b/>
          <w:color w:val="000000"/>
          <w:kern w:val="2"/>
          <w:lang w:eastAsia="zh-CN"/>
        </w:rPr>
        <w:t>Public cible : un collectif de trois personnes minimum dont au moins une personne s’installant (la personne qui s’installe doit être éligible à ACTIV).</w:t>
      </w:r>
    </w:p>
    <w:p w14:paraId="75516F4C" w14:textId="77777777" w:rsidR="003B7D08" w:rsidRPr="00C7291F" w:rsidRDefault="003B7D08" w:rsidP="003B7D08">
      <w:pPr>
        <w:autoSpaceDE w:val="0"/>
        <w:spacing w:after="283"/>
        <w:jc w:val="both"/>
        <w:rPr>
          <w:rFonts w:asciiTheme="minorHAnsi" w:hAnsiTheme="minorHAnsi" w:cs="Arial"/>
          <w:color w:val="000000"/>
          <w:kern w:val="2"/>
          <w:lang w:eastAsia="zh-CN"/>
        </w:rPr>
      </w:pPr>
      <w:r w:rsidRPr="00C7291F">
        <w:rPr>
          <w:rFonts w:asciiTheme="minorHAnsi" w:hAnsiTheme="minorHAnsi" w:cs="Arial"/>
          <w:color w:val="000000"/>
          <w:kern w:val="2"/>
          <w:lang w:eastAsia="zh-CN"/>
        </w:rPr>
        <w:t xml:space="preserve">Il s’agit d’un accompagnement de collectifs qui doit intervenir pour une partie avant installation et se poursuivre après installation. L’objectif de l’accompagnement est de préparer le travail en commun et les relations entre associés ou co-installés le plus en amont possible et afin de donner des « bonnes habitudes » de travail en commun dans l’entreprise. L’accompagnement doit faciliter les reprises à plusieurs et permettre de limiter les difficultés après installation. </w:t>
      </w:r>
    </w:p>
    <w:p w14:paraId="5027AEA5" w14:textId="77777777" w:rsidR="003B7D08" w:rsidRPr="00C7291F" w:rsidRDefault="003B7D08" w:rsidP="003B7D08">
      <w:pPr>
        <w:autoSpaceDE w:val="0"/>
        <w:spacing w:after="283"/>
        <w:jc w:val="both"/>
        <w:rPr>
          <w:rFonts w:asciiTheme="minorHAnsi" w:hAnsiTheme="minorHAnsi" w:cs="Arial"/>
          <w:color w:val="000000"/>
          <w:kern w:val="2"/>
          <w:lang w:eastAsia="zh-CN"/>
        </w:rPr>
      </w:pPr>
      <w:r w:rsidRPr="00C7291F">
        <w:rPr>
          <w:rFonts w:asciiTheme="minorHAnsi" w:hAnsiTheme="minorHAnsi" w:cs="Arial"/>
          <w:color w:val="000000"/>
          <w:kern w:val="2"/>
          <w:lang w:eastAsia="zh-CN"/>
        </w:rPr>
        <w:t>L’intervention de personnes spécifiquement compétentes sur le relationnel, la prévention des difficultés, sera particulièrement appréciée. Sur cette action, des points de sélection seront accordés aux candidatures faisant intervenir un nouvel acteur (sous-traitance possible jusqu’à un plafond de 10 000 € annuel de dépenses éligibles par action).</w:t>
      </w:r>
    </w:p>
    <w:p w14:paraId="1D63C97C" w14:textId="77777777" w:rsidR="003B7D08" w:rsidRDefault="003B7D08" w:rsidP="003B7D08">
      <w:pPr>
        <w:jc w:val="both"/>
        <w:rPr>
          <w:rFonts w:ascii="Liberation Serif" w:hAnsi="Liberation Serif" w:cs="Liberation Serif"/>
          <w:i/>
          <w:color w:val="000000"/>
          <w:kern w:val="2"/>
          <w:lang w:eastAsia="zh-CN"/>
        </w:rPr>
      </w:pPr>
      <w:r>
        <w:rPr>
          <w:rFonts w:ascii="Liberation Serif" w:hAnsi="Liberation Serif" w:cs="Liberation Serif"/>
          <w:i/>
          <w:color w:val="000000"/>
          <w:kern w:val="2"/>
          <w:lang w:eastAsia="zh-CN"/>
        </w:rPr>
        <w:t>Régime cadre SA 60 577</w:t>
      </w:r>
      <w:r w:rsidRPr="0089260B">
        <w:rPr>
          <w:rFonts w:ascii="Liberation Serif" w:hAnsi="Liberation Serif" w:cs="Liberation Serif"/>
          <w:i/>
          <w:color w:val="000000"/>
          <w:kern w:val="2"/>
          <w:lang w:eastAsia="zh-CN"/>
        </w:rPr>
        <w:t xml:space="preserve"> (ou tout autre régime qui s’y substituera</w:t>
      </w:r>
      <w:r>
        <w:rPr>
          <w:rFonts w:ascii="Liberation Serif" w:hAnsi="Liberation Serif" w:cs="Liberation Serif"/>
          <w:i/>
          <w:color w:val="000000"/>
          <w:kern w:val="2"/>
          <w:lang w:eastAsia="zh-CN"/>
        </w:rPr>
        <w:t>)</w:t>
      </w:r>
      <w:r w:rsidRPr="0089260B">
        <w:rPr>
          <w:rFonts w:ascii="Liberation Serif" w:hAnsi="Liberation Serif" w:cs="Liberation Serif"/>
          <w:i/>
          <w:color w:val="000000"/>
          <w:kern w:val="2"/>
          <w:lang w:eastAsia="zh-CN"/>
        </w:rPr>
        <w:t>, aide lim</w:t>
      </w:r>
      <w:r>
        <w:rPr>
          <w:rFonts w:ascii="Liberation Serif" w:hAnsi="Liberation Serif" w:cs="Liberation Serif"/>
          <w:i/>
          <w:color w:val="000000"/>
          <w:kern w:val="2"/>
          <w:lang w:eastAsia="zh-CN"/>
        </w:rPr>
        <w:t>ité à 80% des coûts admissibles</w:t>
      </w:r>
      <w:r w:rsidRPr="0089260B">
        <w:rPr>
          <w:rFonts w:ascii="Liberation Serif" w:hAnsi="Liberation Serif" w:cs="Liberation Serif"/>
          <w:i/>
          <w:color w:val="000000"/>
          <w:kern w:val="2"/>
          <w:lang w:eastAsia="zh-CN"/>
        </w:rPr>
        <w:t xml:space="preserve">, dans la limite de </w:t>
      </w:r>
      <w:r>
        <w:rPr>
          <w:rFonts w:ascii="Liberation Serif" w:hAnsi="Liberation Serif" w:cs="Liberation Serif"/>
          <w:i/>
          <w:color w:val="000000"/>
          <w:kern w:val="2"/>
          <w:lang w:eastAsia="zh-CN"/>
        </w:rPr>
        <w:t>1200€ par conseil avant installation et 1200</w:t>
      </w:r>
      <w:r>
        <w:rPr>
          <w:rFonts w:ascii="Liberation Serif" w:hAnsi="Liberation Serif" w:cs="Liberation Serif"/>
          <w:i/>
          <w:color w:val="000000"/>
          <w:kern w:val="2"/>
          <w:vertAlign w:val="superscript"/>
          <w:lang w:eastAsia="zh-CN"/>
        </w:rPr>
        <w:t xml:space="preserve"> </w:t>
      </w:r>
      <w:r>
        <w:rPr>
          <w:rFonts w:ascii="Liberation Serif" w:hAnsi="Liberation Serif" w:cs="Liberation Serif"/>
          <w:i/>
          <w:color w:val="000000"/>
          <w:kern w:val="2"/>
          <w:lang w:eastAsia="zh-CN"/>
        </w:rPr>
        <w:t xml:space="preserve">€  par conseil après installation. </w:t>
      </w:r>
      <w:r w:rsidRPr="007A13B9">
        <w:rPr>
          <w:rFonts w:ascii="Liberation Serif" w:hAnsi="Liberation Serif" w:cs="Liberation Serif"/>
          <w:i/>
          <w:color w:val="000000"/>
          <w:kern w:val="2"/>
          <w:lang w:eastAsia="zh-CN"/>
        </w:rPr>
        <w:t>Le conseil et le plafond concerne le collectif dans sa totalité.</w:t>
      </w:r>
    </w:p>
    <w:p w14:paraId="18354FD9" w14:textId="77777777" w:rsidR="003B7D08" w:rsidRDefault="003B7D08" w:rsidP="003B7D08">
      <w:pPr>
        <w:spacing w:after="160" w:line="259" w:lineRule="auto"/>
        <w:rPr>
          <w:rFonts w:ascii="Liberation Serif" w:hAnsi="Liberation Serif" w:cs="Liberation Serif"/>
          <w:color w:val="000000"/>
          <w:kern w:val="2"/>
          <w:lang w:eastAsia="zh-CN"/>
        </w:rPr>
      </w:pPr>
      <w:r>
        <w:rPr>
          <w:rFonts w:ascii="Liberation Serif" w:hAnsi="Liberation Serif" w:cs="Liberation Serif"/>
          <w:color w:val="000000"/>
          <w:kern w:val="2"/>
          <w:lang w:eastAsia="zh-CN"/>
        </w:rPr>
        <w:br w:type="page"/>
      </w:r>
    </w:p>
    <w:p w14:paraId="5044FB57" w14:textId="77777777" w:rsidR="003B7D08" w:rsidRDefault="003B7D08" w:rsidP="003B7D08">
      <w:pPr>
        <w:jc w:val="both"/>
        <w:rPr>
          <w:rFonts w:ascii="Liberation Serif" w:hAnsi="Liberation Serif" w:cs="Liberation Serif"/>
          <w:color w:val="000000"/>
          <w:kern w:val="2"/>
          <w:lang w:eastAsia="zh-CN"/>
        </w:rPr>
      </w:pPr>
    </w:p>
    <w:p w14:paraId="016B2BB3" w14:textId="77777777" w:rsidR="003B7D08" w:rsidRDefault="003B7D08" w:rsidP="003B7D08">
      <w:pPr>
        <w:pStyle w:val="Style1"/>
        <w:numPr>
          <w:ilvl w:val="0"/>
          <w:numId w:val="10"/>
        </w:numPr>
        <w:rPr>
          <w:color w:val="525252" w:themeColor="accent3" w:themeShade="80"/>
        </w:rPr>
      </w:pPr>
      <w:r w:rsidRPr="00FE3B5A">
        <w:rPr>
          <w:color w:val="525252" w:themeColor="accent3" w:themeShade="80"/>
        </w:rPr>
        <w:t xml:space="preserve">ACTiv ta Cession-reprise </w:t>
      </w:r>
      <w:r>
        <w:rPr>
          <w:color w:val="525252" w:themeColor="accent3" w:themeShade="80"/>
        </w:rPr>
        <w:t>(</w:t>
      </w:r>
      <w:r w:rsidRPr="00FE3B5A">
        <w:rPr>
          <w:color w:val="525252" w:themeColor="accent3" w:themeShade="80"/>
        </w:rPr>
        <w:t>INSTALLATION-TRANSMISSION </w:t>
      </w:r>
      <w:r>
        <w:rPr>
          <w:color w:val="525252" w:themeColor="accent3" w:themeShade="80"/>
        </w:rPr>
        <w:t>)</w:t>
      </w:r>
    </w:p>
    <w:p w14:paraId="07782582" w14:textId="77777777" w:rsidR="003B7D08" w:rsidRPr="00FE3B5A" w:rsidRDefault="003B7D08" w:rsidP="003B7D08">
      <w:pPr>
        <w:pStyle w:val="Style1"/>
        <w:ind w:left="720"/>
        <w:rPr>
          <w:color w:val="525252" w:themeColor="accent3" w:themeShade="80"/>
        </w:rPr>
      </w:pPr>
    </w:p>
    <w:p w14:paraId="2743978A" w14:textId="77777777" w:rsidR="003B7D08" w:rsidRPr="00C7291F" w:rsidRDefault="003B7D08" w:rsidP="003B7D08">
      <w:pPr>
        <w:autoSpaceDE w:val="0"/>
        <w:spacing w:after="283"/>
        <w:jc w:val="both"/>
        <w:rPr>
          <w:rFonts w:asciiTheme="minorHAnsi" w:hAnsiTheme="minorHAnsi" w:cs="Arial"/>
          <w:b/>
          <w:color w:val="000000"/>
          <w:kern w:val="2"/>
          <w:lang w:eastAsia="zh-CN"/>
        </w:rPr>
      </w:pPr>
      <w:r w:rsidRPr="00C7291F">
        <w:rPr>
          <w:rFonts w:asciiTheme="minorHAnsi" w:hAnsiTheme="minorHAnsi" w:cs="Arial"/>
          <w:b/>
          <w:color w:val="000000"/>
          <w:kern w:val="2"/>
          <w:lang w:eastAsia="zh-CN"/>
        </w:rPr>
        <w:t>Public cible : un groupe d’au moins un cédant et un repreneur pour une même exploitation, dont l’un au moins est éligible au dispositif ACTIV. Les candidats au test du stage de parrainage seront prioritaires pour cette action (afin d’assurer un minimum de candidats sur cette action en test, des autorisations pourront être octroyées pour des candidats hors ACTIV,</w:t>
      </w:r>
      <w:r>
        <w:rPr>
          <w:rFonts w:cs="Arial"/>
          <w:b/>
          <w:color w:val="000000"/>
          <w:kern w:val="2"/>
          <w:lang w:eastAsia="zh-CN"/>
        </w:rPr>
        <w:t xml:space="preserve"> </w:t>
      </w:r>
      <w:r w:rsidRPr="00C7291F">
        <w:rPr>
          <w:rFonts w:asciiTheme="minorHAnsi" w:hAnsiTheme="minorHAnsi" w:cs="Arial"/>
          <w:b/>
          <w:color w:val="000000"/>
          <w:kern w:val="2"/>
          <w:lang w:eastAsia="zh-CN"/>
        </w:rPr>
        <w:t>ayant intégré le dispositif de stage de parrainage, sur demande écrite à titre exceptionnel et dans la limite des crédits qui seront affectés à l’action).</w:t>
      </w:r>
    </w:p>
    <w:p w14:paraId="671947A9" w14:textId="77777777" w:rsidR="003B7D08" w:rsidRPr="00C7291F" w:rsidRDefault="003B7D08" w:rsidP="003B7D08">
      <w:pPr>
        <w:autoSpaceDE w:val="0"/>
        <w:spacing w:after="283"/>
        <w:jc w:val="both"/>
        <w:rPr>
          <w:rFonts w:asciiTheme="minorHAnsi" w:hAnsiTheme="minorHAnsi" w:cs="Arial"/>
          <w:color w:val="000000"/>
          <w:kern w:val="2"/>
          <w:lang w:eastAsia="zh-CN"/>
        </w:rPr>
      </w:pPr>
      <w:r w:rsidRPr="00C7291F">
        <w:rPr>
          <w:rFonts w:asciiTheme="minorHAnsi" w:hAnsiTheme="minorHAnsi" w:cs="Arial"/>
          <w:color w:val="000000"/>
          <w:kern w:val="2"/>
          <w:lang w:eastAsia="zh-CN"/>
        </w:rPr>
        <w:t>Propositions d’un accompagnement du couple cédants-repreneurs à formuler par les structures candidates et visant à accompagner au mieux le couple cédant-repreneur dans le cas d’un projet de transmission –reprise et plus spécifiquement dans le cadre du Test – Parrainage.</w:t>
      </w:r>
    </w:p>
    <w:p w14:paraId="4FDEFB44" w14:textId="77777777" w:rsidR="003B7D08" w:rsidRDefault="003B7D08" w:rsidP="003B7D08">
      <w:pPr>
        <w:jc w:val="both"/>
        <w:rPr>
          <w:rFonts w:ascii="Liberation Serif" w:hAnsi="Liberation Serif" w:cs="Liberation Serif"/>
          <w:i/>
          <w:color w:val="000000"/>
          <w:kern w:val="2"/>
          <w:lang w:eastAsia="zh-CN"/>
        </w:rPr>
      </w:pPr>
      <w:r w:rsidRPr="00032E37">
        <w:rPr>
          <w:rFonts w:ascii="Liberation Serif" w:hAnsi="Liberation Serif" w:cs="Liberation Serif"/>
          <w:i/>
          <w:color w:val="000000"/>
          <w:kern w:val="2"/>
          <w:lang w:eastAsia="zh-CN"/>
        </w:rPr>
        <w:t>Le montant de l’aide est plafonné à 80% des coûts admissibles dans la limite de 1500 € par conseil (régime SA 60577 (ou tout autre régime qui s’y substituera)). Le conseil concerne le binôme cédant-repreneur.</w:t>
      </w:r>
    </w:p>
    <w:p w14:paraId="385A5232" w14:textId="77777777" w:rsidR="003B7D08" w:rsidRPr="00032E37" w:rsidRDefault="003B7D08" w:rsidP="003B7D08">
      <w:pPr>
        <w:jc w:val="both"/>
        <w:rPr>
          <w:rFonts w:ascii="Liberation Serif" w:hAnsi="Liberation Serif" w:cs="Liberation Serif"/>
          <w:i/>
          <w:color w:val="000000"/>
          <w:kern w:val="2"/>
          <w:lang w:eastAsia="zh-CN"/>
        </w:rPr>
      </w:pPr>
    </w:p>
    <w:p w14:paraId="7C10109E" w14:textId="77777777" w:rsidR="003B7D08" w:rsidRDefault="003B7D08" w:rsidP="003B7D08">
      <w:pPr>
        <w:pStyle w:val="Style1"/>
        <w:numPr>
          <w:ilvl w:val="0"/>
          <w:numId w:val="10"/>
        </w:numPr>
        <w:rPr>
          <w:color w:val="525252" w:themeColor="accent3" w:themeShade="80"/>
        </w:rPr>
      </w:pPr>
      <w:r>
        <w:rPr>
          <w:color w:val="525252" w:themeColor="accent3" w:themeShade="80"/>
        </w:rPr>
        <w:t>ACTiv tes ressources humaines</w:t>
      </w:r>
      <w:r w:rsidRPr="00FE3B5A">
        <w:rPr>
          <w:color w:val="525252" w:themeColor="accent3" w:themeShade="80"/>
        </w:rPr>
        <w:t xml:space="preserve"> </w:t>
      </w:r>
      <w:r>
        <w:rPr>
          <w:color w:val="525252" w:themeColor="accent3" w:themeShade="80"/>
        </w:rPr>
        <w:t>(</w:t>
      </w:r>
      <w:r w:rsidRPr="00FE3B5A">
        <w:rPr>
          <w:color w:val="525252" w:themeColor="accent3" w:themeShade="80"/>
        </w:rPr>
        <w:t>FORMALISATION – SUIVI INSTALLATION</w:t>
      </w:r>
      <w:r>
        <w:rPr>
          <w:color w:val="525252" w:themeColor="accent3" w:themeShade="80"/>
        </w:rPr>
        <w:t>)</w:t>
      </w:r>
      <w:r w:rsidRPr="00FE3B5A">
        <w:rPr>
          <w:color w:val="525252" w:themeColor="accent3" w:themeShade="80"/>
        </w:rPr>
        <w:t> </w:t>
      </w:r>
    </w:p>
    <w:p w14:paraId="0F5A700B" w14:textId="77777777" w:rsidR="003B7D08" w:rsidRDefault="003B7D08" w:rsidP="003B7D08">
      <w:pPr>
        <w:pStyle w:val="Style1"/>
        <w:ind w:left="720"/>
        <w:rPr>
          <w:color w:val="525252" w:themeColor="accent3" w:themeShade="80"/>
        </w:rPr>
      </w:pPr>
    </w:p>
    <w:p w14:paraId="1B89062D" w14:textId="77777777" w:rsidR="003B7D08" w:rsidRPr="00C7291F" w:rsidRDefault="003B7D08" w:rsidP="003B7D08">
      <w:pPr>
        <w:autoSpaceDE w:val="0"/>
        <w:spacing w:after="283"/>
        <w:jc w:val="both"/>
        <w:rPr>
          <w:rFonts w:asciiTheme="minorHAnsi" w:hAnsiTheme="minorHAnsi" w:cs="Arial"/>
          <w:b/>
          <w:color w:val="000000"/>
          <w:kern w:val="2"/>
          <w:lang w:eastAsia="zh-CN"/>
        </w:rPr>
      </w:pPr>
      <w:r w:rsidRPr="00C7291F">
        <w:rPr>
          <w:rFonts w:asciiTheme="minorHAnsi" w:hAnsiTheme="minorHAnsi" w:cs="Arial"/>
          <w:b/>
          <w:color w:val="000000"/>
          <w:kern w:val="2"/>
          <w:lang w:eastAsia="zh-CN"/>
        </w:rPr>
        <w:t>Public cible : les porteurs de projets éligibles ACTIV en formalisation et/ou suivi qui s’installent en société ou dont le projet prévoit l’embauche d’un salarié</w:t>
      </w:r>
    </w:p>
    <w:p w14:paraId="72BEBE51" w14:textId="77777777" w:rsidR="003B7D08" w:rsidRPr="00C7291F" w:rsidRDefault="003B7D08" w:rsidP="003B7D08">
      <w:pPr>
        <w:autoSpaceDE w:val="0"/>
        <w:spacing w:after="283"/>
        <w:jc w:val="both"/>
        <w:rPr>
          <w:rFonts w:asciiTheme="minorHAnsi" w:hAnsiTheme="minorHAnsi" w:cs="Arial"/>
          <w:color w:val="000000"/>
          <w:kern w:val="2"/>
          <w:lang w:eastAsia="zh-CN"/>
        </w:rPr>
      </w:pPr>
      <w:r w:rsidRPr="00C7291F">
        <w:rPr>
          <w:rFonts w:asciiTheme="minorHAnsi" w:hAnsiTheme="minorHAnsi" w:cs="Arial"/>
          <w:color w:val="000000"/>
          <w:kern w:val="2"/>
          <w:lang w:eastAsia="zh-CN"/>
        </w:rPr>
        <w:t xml:space="preserve">Il s’agit d’une action transverse pré-post installation d’information-échange collectif sur la gestion de l’humain dans l’exploitation agricole mêlant des porteurs de projets (en phase de formalisation) et des personnes installées en phase de suivi post installation. Cette action doit permettre, en présence d’une personne spécialisée dans la gestion de l’humain dans l’entreprise d’évoquer des problématiques (répartition du travail entre associés, le couple dans l’entreprise, comment garder ses salariés,), de créer de l’échange entre les participants et de répondre aux problématiques avec l’aide de professionnels du sujet. Cette action pourra prendre différente formes et sera fortement conseillée pour les bénéficiaires du dispositif ACTIV (s’installant en société et/ ou prévoyant l’embauche d’un salarié) si une structure est retenue sur cette action. </w:t>
      </w:r>
    </w:p>
    <w:p w14:paraId="1A981EB1" w14:textId="77777777" w:rsidR="003B7D08" w:rsidRPr="00C7291F" w:rsidRDefault="003B7D08" w:rsidP="003B7D08">
      <w:pPr>
        <w:autoSpaceDE w:val="0"/>
        <w:spacing w:after="283"/>
        <w:jc w:val="both"/>
        <w:rPr>
          <w:rFonts w:ascii="Liberation Serif" w:hAnsi="Liberation Serif" w:cs="Liberation Serif"/>
          <w:i/>
          <w:color w:val="000000"/>
          <w:kern w:val="2"/>
          <w:lang w:eastAsia="zh-CN"/>
        </w:rPr>
      </w:pPr>
      <w:r w:rsidRPr="00C7291F">
        <w:rPr>
          <w:rFonts w:ascii="Liberation Serif" w:hAnsi="Liberation Serif" w:cs="Liberation Serif"/>
          <w:i/>
          <w:color w:val="000000"/>
          <w:kern w:val="2"/>
          <w:lang w:eastAsia="zh-CN"/>
        </w:rPr>
        <w:t>Régime cadre SA 60 578 (ou tout autre régime qui s’y substituera, intensité de l’aide limité à 80% des coûts admissibles)</w:t>
      </w:r>
    </w:p>
    <w:p w14:paraId="58DE2A1E" w14:textId="77777777" w:rsidR="003B7D08" w:rsidRDefault="003B7D08" w:rsidP="003B7D08">
      <w:r>
        <w:br w:type="page"/>
      </w:r>
    </w:p>
    <w:p w14:paraId="5E02951E" w14:textId="77777777" w:rsidR="003B7D08" w:rsidRDefault="003B7D08" w:rsidP="003B7D08">
      <w:pPr>
        <w:pStyle w:val="Paragraphedeliste"/>
        <w:jc w:val="center"/>
        <w:rPr>
          <w:b/>
        </w:rPr>
      </w:pPr>
      <w:r w:rsidRPr="00C13AA8">
        <w:rPr>
          <w:b/>
        </w:rPr>
        <w:lastRenderedPageBreak/>
        <w:t>ANNEXE 1 : Liste des Activités Valeur Ajoutée</w:t>
      </w:r>
      <w:r>
        <w:rPr>
          <w:b/>
        </w:rPr>
        <w:t xml:space="preserve"> éligibles au dispositif ACTIV pour les personnes éligibles à la DJA ET créant un atelier Valeur Ajoutée</w:t>
      </w:r>
    </w:p>
    <w:p w14:paraId="241F8009" w14:textId="77777777" w:rsidR="003B7D08" w:rsidRDefault="003B7D08" w:rsidP="003B7D08">
      <w:pPr>
        <w:pStyle w:val="Paragraphedeliste"/>
        <w:rPr>
          <w:b/>
        </w:rPr>
      </w:pPr>
    </w:p>
    <w:p w14:paraId="677F8E77" w14:textId="77777777" w:rsidR="003B7D08" w:rsidRPr="00B03C9C" w:rsidRDefault="003B7D08" w:rsidP="003B7D08">
      <w:pPr>
        <w:jc w:val="both"/>
        <w:rPr>
          <w:rFonts w:ascii="Arial" w:hAnsi="Arial" w:cs="Arial"/>
          <w:b/>
          <w:sz w:val="16"/>
          <w:szCs w:val="16"/>
        </w:rPr>
      </w:pPr>
      <w:r w:rsidRPr="00B03C9C">
        <w:rPr>
          <w:rFonts w:ascii="Arial" w:hAnsi="Arial" w:cs="Arial"/>
          <w:b/>
          <w:sz w:val="16"/>
          <w:szCs w:val="16"/>
        </w:rPr>
        <w:t xml:space="preserve">Cultures végétales : </w:t>
      </w:r>
    </w:p>
    <w:p w14:paraId="23896A16" w14:textId="77777777" w:rsidR="003B7D08" w:rsidRPr="00B03C9C" w:rsidRDefault="003B7D08" w:rsidP="003B7D08">
      <w:pPr>
        <w:numPr>
          <w:ilvl w:val="0"/>
          <w:numId w:val="8"/>
        </w:numPr>
        <w:ind w:left="171" w:hanging="171"/>
        <w:contextualSpacing/>
        <w:jc w:val="both"/>
        <w:rPr>
          <w:rFonts w:ascii="Arial" w:hAnsi="Arial" w:cs="Arial"/>
          <w:sz w:val="16"/>
          <w:szCs w:val="16"/>
        </w:rPr>
      </w:pPr>
      <w:r w:rsidRPr="00B03C9C">
        <w:rPr>
          <w:rFonts w:ascii="Arial" w:hAnsi="Arial" w:cs="Arial"/>
          <w:sz w:val="16"/>
          <w:szCs w:val="16"/>
        </w:rPr>
        <w:t>Toute production végétale sous SIQO ;</w:t>
      </w:r>
    </w:p>
    <w:p w14:paraId="69B79552" w14:textId="77777777" w:rsidR="003B7D08" w:rsidRPr="00B03C9C" w:rsidRDefault="003B7D08" w:rsidP="003B7D08">
      <w:pPr>
        <w:numPr>
          <w:ilvl w:val="0"/>
          <w:numId w:val="8"/>
        </w:numPr>
        <w:ind w:left="171" w:hanging="171"/>
        <w:contextualSpacing/>
        <w:jc w:val="both"/>
        <w:rPr>
          <w:rFonts w:ascii="Arial" w:hAnsi="Arial" w:cs="Arial"/>
          <w:sz w:val="16"/>
          <w:szCs w:val="16"/>
        </w:rPr>
      </w:pPr>
      <w:r w:rsidRPr="00B03C9C">
        <w:rPr>
          <w:rFonts w:ascii="Arial" w:hAnsi="Arial" w:cs="Arial"/>
          <w:sz w:val="16"/>
          <w:szCs w:val="16"/>
        </w:rPr>
        <w:t>Productions fruitières dont arboriculture, cidriculture et nuciculture ;</w:t>
      </w:r>
    </w:p>
    <w:p w14:paraId="42E867FF" w14:textId="77777777" w:rsidR="003B7D08" w:rsidRPr="00B03C9C" w:rsidRDefault="003B7D08" w:rsidP="003B7D08">
      <w:pPr>
        <w:numPr>
          <w:ilvl w:val="0"/>
          <w:numId w:val="8"/>
        </w:numPr>
        <w:ind w:left="171" w:hanging="171"/>
        <w:contextualSpacing/>
        <w:jc w:val="both"/>
        <w:rPr>
          <w:rFonts w:ascii="Arial" w:hAnsi="Arial" w:cs="Arial"/>
          <w:sz w:val="16"/>
          <w:szCs w:val="16"/>
        </w:rPr>
      </w:pPr>
      <w:r w:rsidRPr="00B03C9C">
        <w:rPr>
          <w:rFonts w:ascii="Arial" w:hAnsi="Arial" w:cs="Arial"/>
          <w:sz w:val="16"/>
          <w:szCs w:val="16"/>
        </w:rPr>
        <w:t>Champignons ;</w:t>
      </w:r>
    </w:p>
    <w:p w14:paraId="68EA691E" w14:textId="77777777" w:rsidR="003B7D08" w:rsidRPr="00B03C9C" w:rsidRDefault="003B7D08" w:rsidP="003B7D08">
      <w:pPr>
        <w:numPr>
          <w:ilvl w:val="0"/>
          <w:numId w:val="8"/>
        </w:numPr>
        <w:ind w:left="171" w:hanging="171"/>
        <w:contextualSpacing/>
        <w:jc w:val="both"/>
        <w:rPr>
          <w:rFonts w:ascii="Arial" w:hAnsi="Arial" w:cs="Arial"/>
          <w:sz w:val="16"/>
          <w:szCs w:val="16"/>
        </w:rPr>
      </w:pPr>
      <w:r w:rsidRPr="00B03C9C">
        <w:rPr>
          <w:rFonts w:ascii="Arial" w:hAnsi="Arial" w:cs="Arial"/>
          <w:sz w:val="16"/>
          <w:szCs w:val="16"/>
        </w:rPr>
        <w:t>Cultures légumières de plein champ (hors pomme de terre, endive, betterave, pois industrie) ;</w:t>
      </w:r>
    </w:p>
    <w:p w14:paraId="03CF88AE" w14:textId="77777777" w:rsidR="003B7D08" w:rsidRPr="00B03C9C" w:rsidRDefault="003B7D08" w:rsidP="003B7D08">
      <w:pPr>
        <w:numPr>
          <w:ilvl w:val="0"/>
          <w:numId w:val="8"/>
        </w:numPr>
        <w:ind w:left="171" w:hanging="171"/>
        <w:contextualSpacing/>
        <w:jc w:val="both"/>
        <w:rPr>
          <w:rFonts w:ascii="Arial" w:hAnsi="Arial" w:cs="Arial"/>
          <w:sz w:val="16"/>
          <w:szCs w:val="16"/>
        </w:rPr>
      </w:pPr>
      <w:r w:rsidRPr="00B03C9C">
        <w:rPr>
          <w:rFonts w:ascii="Arial" w:hAnsi="Arial" w:cs="Arial"/>
          <w:sz w:val="16"/>
          <w:szCs w:val="16"/>
        </w:rPr>
        <w:t>Productions de fruits et légumes en maraîchage ;</w:t>
      </w:r>
    </w:p>
    <w:p w14:paraId="4BBB3A73" w14:textId="77777777" w:rsidR="003B7D08" w:rsidRPr="00B03C9C" w:rsidRDefault="003B7D08" w:rsidP="003B7D08">
      <w:pPr>
        <w:numPr>
          <w:ilvl w:val="0"/>
          <w:numId w:val="8"/>
        </w:numPr>
        <w:ind w:left="171" w:hanging="171"/>
        <w:contextualSpacing/>
        <w:jc w:val="both"/>
        <w:rPr>
          <w:rFonts w:ascii="Arial" w:hAnsi="Arial" w:cs="Arial"/>
          <w:sz w:val="16"/>
          <w:szCs w:val="16"/>
        </w:rPr>
      </w:pPr>
      <w:r w:rsidRPr="00B03C9C">
        <w:rPr>
          <w:rFonts w:ascii="Arial" w:hAnsi="Arial" w:cs="Arial"/>
          <w:sz w:val="16"/>
          <w:szCs w:val="16"/>
        </w:rPr>
        <w:t>Plantes aromatiques, plantes médicinales, plantes à parfum ;</w:t>
      </w:r>
    </w:p>
    <w:p w14:paraId="68BE334E" w14:textId="77777777" w:rsidR="003B7D08" w:rsidRPr="00B03C9C" w:rsidRDefault="003B7D08" w:rsidP="003B7D08">
      <w:pPr>
        <w:numPr>
          <w:ilvl w:val="0"/>
          <w:numId w:val="8"/>
        </w:numPr>
        <w:ind w:left="171" w:hanging="171"/>
        <w:contextualSpacing/>
        <w:jc w:val="both"/>
        <w:rPr>
          <w:rFonts w:ascii="Arial" w:hAnsi="Arial" w:cs="Arial"/>
          <w:sz w:val="16"/>
          <w:szCs w:val="16"/>
        </w:rPr>
      </w:pPr>
      <w:r w:rsidRPr="00B03C9C">
        <w:rPr>
          <w:rFonts w:ascii="Arial" w:hAnsi="Arial" w:cs="Arial"/>
          <w:sz w:val="16"/>
          <w:szCs w:val="16"/>
        </w:rPr>
        <w:t xml:space="preserve">Plantes d’ornement et de jardins ; </w:t>
      </w:r>
    </w:p>
    <w:p w14:paraId="63C315E5" w14:textId="77777777" w:rsidR="003B7D08" w:rsidRPr="00B03C9C" w:rsidRDefault="003B7D08" w:rsidP="003B7D08">
      <w:pPr>
        <w:numPr>
          <w:ilvl w:val="0"/>
          <w:numId w:val="8"/>
        </w:numPr>
        <w:ind w:left="171" w:hanging="171"/>
        <w:contextualSpacing/>
        <w:jc w:val="both"/>
        <w:rPr>
          <w:rFonts w:ascii="Arial" w:hAnsi="Arial" w:cs="Arial"/>
          <w:sz w:val="16"/>
          <w:szCs w:val="16"/>
        </w:rPr>
      </w:pPr>
      <w:r w:rsidRPr="00B03C9C">
        <w:rPr>
          <w:rFonts w:ascii="Arial" w:hAnsi="Arial" w:cs="Arial"/>
          <w:sz w:val="16"/>
          <w:szCs w:val="16"/>
        </w:rPr>
        <w:t>Fruits rouges ;</w:t>
      </w:r>
    </w:p>
    <w:p w14:paraId="4E2BD4DF" w14:textId="77777777" w:rsidR="003B7D08" w:rsidRPr="00B03C9C" w:rsidRDefault="003B7D08" w:rsidP="003B7D08">
      <w:pPr>
        <w:numPr>
          <w:ilvl w:val="0"/>
          <w:numId w:val="8"/>
        </w:numPr>
        <w:ind w:left="171" w:hanging="171"/>
        <w:contextualSpacing/>
        <w:jc w:val="both"/>
        <w:rPr>
          <w:rFonts w:ascii="Arial" w:hAnsi="Arial" w:cs="Arial"/>
          <w:sz w:val="16"/>
          <w:szCs w:val="16"/>
        </w:rPr>
      </w:pPr>
      <w:r w:rsidRPr="00B03C9C">
        <w:rPr>
          <w:rFonts w:ascii="Arial" w:hAnsi="Arial" w:cs="Arial"/>
          <w:sz w:val="16"/>
          <w:szCs w:val="16"/>
        </w:rPr>
        <w:t>Houblon ;</w:t>
      </w:r>
    </w:p>
    <w:p w14:paraId="02925152" w14:textId="77777777" w:rsidR="003B7D08" w:rsidRPr="00B03C9C" w:rsidRDefault="003B7D08" w:rsidP="003B7D08">
      <w:pPr>
        <w:numPr>
          <w:ilvl w:val="0"/>
          <w:numId w:val="8"/>
        </w:numPr>
        <w:ind w:left="171" w:hanging="171"/>
        <w:contextualSpacing/>
        <w:jc w:val="both"/>
        <w:rPr>
          <w:rFonts w:ascii="Arial" w:hAnsi="Arial" w:cs="Arial"/>
          <w:sz w:val="16"/>
          <w:szCs w:val="16"/>
        </w:rPr>
      </w:pPr>
      <w:r w:rsidRPr="00B03C9C">
        <w:rPr>
          <w:rFonts w:ascii="Arial" w:hAnsi="Arial" w:cs="Arial"/>
          <w:sz w:val="16"/>
          <w:szCs w:val="16"/>
        </w:rPr>
        <w:t>Viticulture ;</w:t>
      </w:r>
    </w:p>
    <w:p w14:paraId="42467641" w14:textId="77777777" w:rsidR="003B7D08" w:rsidRPr="00B03C9C" w:rsidRDefault="003B7D08" w:rsidP="003B7D08">
      <w:pPr>
        <w:numPr>
          <w:ilvl w:val="0"/>
          <w:numId w:val="8"/>
        </w:numPr>
        <w:ind w:left="171" w:hanging="171"/>
        <w:contextualSpacing/>
        <w:jc w:val="both"/>
        <w:rPr>
          <w:rFonts w:ascii="Arial" w:hAnsi="Arial" w:cs="Arial"/>
          <w:sz w:val="16"/>
          <w:szCs w:val="16"/>
        </w:rPr>
      </w:pPr>
      <w:r w:rsidRPr="00B03C9C">
        <w:rPr>
          <w:rFonts w:ascii="Arial" w:hAnsi="Arial" w:cs="Arial"/>
          <w:sz w:val="16"/>
          <w:szCs w:val="16"/>
        </w:rPr>
        <w:t>Cultures pérennes à bas niveaux d’intrants : bambou, sylphie, miscanthus, switchgrass ou toute autre cultures du même type, à la condition qu’elles soient non majoritaires en surface sur l’exploitation.</w:t>
      </w:r>
    </w:p>
    <w:p w14:paraId="24336FB0" w14:textId="77777777" w:rsidR="003B7D08" w:rsidRPr="00B03C9C" w:rsidRDefault="003B7D08" w:rsidP="003B7D08">
      <w:pPr>
        <w:jc w:val="both"/>
        <w:rPr>
          <w:rFonts w:ascii="Arial" w:hAnsi="Arial" w:cs="Arial"/>
          <w:sz w:val="10"/>
          <w:szCs w:val="10"/>
          <w:highlight w:val="green"/>
        </w:rPr>
      </w:pPr>
    </w:p>
    <w:p w14:paraId="645075C6" w14:textId="77777777" w:rsidR="003B7D08" w:rsidRPr="00B03C9C" w:rsidRDefault="003B7D08" w:rsidP="003B7D08">
      <w:pPr>
        <w:contextualSpacing/>
        <w:jc w:val="both"/>
        <w:rPr>
          <w:rFonts w:ascii="Arial" w:hAnsi="Arial" w:cs="Arial"/>
          <w:b/>
          <w:sz w:val="16"/>
          <w:szCs w:val="16"/>
        </w:rPr>
      </w:pPr>
      <w:r w:rsidRPr="00B03C9C">
        <w:rPr>
          <w:rFonts w:ascii="Arial" w:hAnsi="Arial" w:cs="Arial"/>
          <w:b/>
          <w:sz w:val="16"/>
          <w:szCs w:val="16"/>
        </w:rPr>
        <w:t>Elevages :</w:t>
      </w:r>
    </w:p>
    <w:p w14:paraId="7DC307AA" w14:textId="77777777" w:rsidR="003B7D08" w:rsidRPr="00B03C9C" w:rsidRDefault="003B7D08" w:rsidP="003B7D08">
      <w:pPr>
        <w:numPr>
          <w:ilvl w:val="0"/>
          <w:numId w:val="7"/>
        </w:numPr>
        <w:ind w:left="171" w:hanging="171"/>
        <w:contextualSpacing/>
        <w:jc w:val="both"/>
        <w:rPr>
          <w:rFonts w:ascii="Arial" w:hAnsi="Arial" w:cs="Arial"/>
          <w:sz w:val="16"/>
          <w:szCs w:val="16"/>
        </w:rPr>
      </w:pPr>
      <w:r w:rsidRPr="00B03C9C">
        <w:rPr>
          <w:rFonts w:ascii="Arial" w:hAnsi="Arial" w:cs="Arial"/>
          <w:sz w:val="16"/>
          <w:szCs w:val="16"/>
        </w:rPr>
        <w:t>Toute production animale sous SIQO ;</w:t>
      </w:r>
    </w:p>
    <w:p w14:paraId="3E0A03B0" w14:textId="77777777" w:rsidR="003B7D08" w:rsidRPr="00B03C9C" w:rsidRDefault="003B7D08" w:rsidP="003B7D08">
      <w:pPr>
        <w:numPr>
          <w:ilvl w:val="0"/>
          <w:numId w:val="7"/>
        </w:numPr>
        <w:ind w:left="171" w:hanging="171"/>
        <w:contextualSpacing/>
        <w:jc w:val="both"/>
        <w:rPr>
          <w:rFonts w:ascii="Arial" w:hAnsi="Arial" w:cs="Arial"/>
          <w:sz w:val="16"/>
          <w:szCs w:val="16"/>
        </w:rPr>
      </w:pPr>
      <w:r w:rsidRPr="00B03C9C">
        <w:rPr>
          <w:rFonts w:ascii="Arial" w:hAnsi="Arial" w:cs="Arial"/>
          <w:sz w:val="16"/>
          <w:szCs w:val="16"/>
        </w:rPr>
        <w:t>Apiculture ;</w:t>
      </w:r>
    </w:p>
    <w:p w14:paraId="213C4564" w14:textId="77777777" w:rsidR="003B7D08" w:rsidRPr="00B03C9C" w:rsidRDefault="003B7D08" w:rsidP="003B7D08">
      <w:pPr>
        <w:numPr>
          <w:ilvl w:val="0"/>
          <w:numId w:val="7"/>
        </w:numPr>
        <w:ind w:left="171" w:hanging="171"/>
        <w:contextualSpacing/>
        <w:jc w:val="both"/>
        <w:rPr>
          <w:rFonts w:ascii="Arial" w:hAnsi="Arial" w:cs="Arial"/>
          <w:sz w:val="16"/>
          <w:szCs w:val="16"/>
        </w:rPr>
      </w:pPr>
      <w:r w:rsidRPr="00B03C9C">
        <w:rPr>
          <w:rFonts w:ascii="Arial" w:hAnsi="Arial" w:cs="Arial"/>
          <w:sz w:val="16"/>
          <w:szCs w:val="16"/>
        </w:rPr>
        <w:t>Cuniculture ;</w:t>
      </w:r>
    </w:p>
    <w:p w14:paraId="203EC7A0" w14:textId="77777777" w:rsidR="003B7D08" w:rsidRPr="00B03C9C" w:rsidRDefault="003B7D08" w:rsidP="003B7D08">
      <w:pPr>
        <w:numPr>
          <w:ilvl w:val="0"/>
          <w:numId w:val="7"/>
        </w:numPr>
        <w:ind w:left="171" w:hanging="171"/>
        <w:contextualSpacing/>
        <w:jc w:val="both"/>
        <w:rPr>
          <w:rFonts w:ascii="Arial" w:hAnsi="Arial" w:cs="Arial"/>
          <w:sz w:val="16"/>
          <w:szCs w:val="16"/>
        </w:rPr>
      </w:pPr>
      <w:r w:rsidRPr="00B03C9C">
        <w:rPr>
          <w:rFonts w:ascii="Arial" w:hAnsi="Arial" w:cs="Arial"/>
          <w:sz w:val="16"/>
          <w:szCs w:val="16"/>
        </w:rPr>
        <w:t>Aviculture </w:t>
      </w:r>
      <w:r w:rsidRPr="00B03C9C">
        <w:rPr>
          <w:rFonts w:ascii="Arial" w:hAnsi="Arial" w:cs="Arial"/>
          <w:color w:val="FF0000"/>
          <w:sz w:val="16"/>
          <w:szCs w:val="16"/>
        </w:rPr>
        <w:t>;</w:t>
      </w:r>
    </w:p>
    <w:p w14:paraId="237D04BE" w14:textId="77777777" w:rsidR="003B7D08" w:rsidRPr="00B03C9C" w:rsidRDefault="003B7D08" w:rsidP="003B7D08">
      <w:pPr>
        <w:numPr>
          <w:ilvl w:val="0"/>
          <w:numId w:val="7"/>
        </w:numPr>
        <w:ind w:left="171" w:hanging="171"/>
        <w:contextualSpacing/>
        <w:jc w:val="both"/>
        <w:rPr>
          <w:rFonts w:ascii="Arial" w:hAnsi="Arial" w:cs="Arial"/>
          <w:sz w:val="16"/>
          <w:szCs w:val="16"/>
        </w:rPr>
      </w:pPr>
      <w:r w:rsidRPr="00B03C9C">
        <w:rPr>
          <w:rFonts w:ascii="Arial" w:hAnsi="Arial" w:cs="Arial"/>
          <w:sz w:val="16"/>
          <w:szCs w:val="16"/>
        </w:rPr>
        <w:t>Caprin ;</w:t>
      </w:r>
    </w:p>
    <w:p w14:paraId="0E2BA8AB" w14:textId="77777777" w:rsidR="003B7D08" w:rsidRPr="00B03C9C" w:rsidRDefault="003B7D08" w:rsidP="003B7D08">
      <w:pPr>
        <w:numPr>
          <w:ilvl w:val="0"/>
          <w:numId w:val="6"/>
        </w:numPr>
        <w:ind w:left="171" w:hanging="171"/>
        <w:contextualSpacing/>
        <w:jc w:val="both"/>
        <w:rPr>
          <w:rFonts w:ascii="Calibri" w:hAnsi="Calibri"/>
          <w:sz w:val="16"/>
          <w:szCs w:val="16"/>
        </w:rPr>
      </w:pPr>
      <w:r w:rsidRPr="00B03C9C">
        <w:rPr>
          <w:rFonts w:ascii="Arial" w:hAnsi="Arial" w:cs="Arial"/>
          <w:sz w:val="16"/>
          <w:szCs w:val="16"/>
        </w:rPr>
        <w:t>Ovin (en complémentarité avec le cadre du contrat de filière ovine) :</w:t>
      </w:r>
    </w:p>
    <w:p w14:paraId="3BF27213" w14:textId="77777777" w:rsidR="003B7D08" w:rsidRPr="00B03C9C" w:rsidRDefault="003B7D08" w:rsidP="003B7D08">
      <w:pPr>
        <w:numPr>
          <w:ilvl w:val="0"/>
          <w:numId w:val="7"/>
        </w:numPr>
        <w:ind w:left="171" w:hanging="171"/>
        <w:contextualSpacing/>
        <w:jc w:val="both"/>
        <w:rPr>
          <w:rFonts w:ascii="Arial" w:hAnsi="Arial" w:cs="Arial"/>
          <w:sz w:val="16"/>
          <w:szCs w:val="16"/>
        </w:rPr>
      </w:pPr>
      <w:r w:rsidRPr="00B03C9C">
        <w:rPr>
          <w:rFonts w:ascii="Arial" w:hAnsi="Arial" w:cs="Arial"/>
          <w:sz w:val="16"/>
          <w:szCs w:val="16"/>
        </w:rPr>
        <w:t>Héliciculture.</w:t>
      </w:r>
    </w:p>
    <w:p w14:paraId="5F0F2774" w14:textId="77777777" w:rsidR="003B7D08" w:rsidRPr="00B03C9C" w:rsidRDefault="003B7D08" w:rsidP="003B7D08">
      <w:pPr>
        <w:contextualSpacing/>
        <w:jc w:val="both"/>
        <w:rPr>
          <w:rFonts w:ascii="Arial" w:hAnsi="Arial" w:cs="Arial"/>
          <w:sz w:val="16"/>
          <w:szCs w:val="16"/>
          <w:highlight w:val="green"/>
        </w:rPr>
      </w:pPr>
    </w:p>
    <w:p w14:paraId="63698433" w14:textId="77777777" w:rsidR="003B7D08" w:rsidRPr="00B03C9C" w:rsidRDefault="003B7D08" w:rsidP="003B7D08">
      <w:pPr>
        <w:contextualSpacing/>
        <w:jc w:val="both"/>
        <w:rPr>
          <w:rFonts w:ascii="Arial" w:hAnsi="Arial" w:cs="Arial"/>
          <w:b/>
          <w:sz w:val="16"/>
          <w:szCs w:val="16"/>
        </w:rPr>
      </w:pPr>
      <w:r w:rsidRPr="00B03C9C">
        <w:rPr>
          <w:rFonts w:ascii="Arial" w:hAnsi="Arial" w:cs="Arial"/>
          <w:b/>
          <w:sz w:val="16"/>
          <w:szCs w:val="16"/>
        </w:rPr>
        <w:t>Les productions sous Signes d’Identification de Qualité et d’Origine (SIQO) éligibles sont les productions conduites en :</w:t>
      </w:r>
    </w:p>
    <w:p w14:paraId="62018A6B" w14:textId="77777777" w:rsidR="003B7D08" w:rsidRPr="00B03C9C" w:rsidRDefault="003B7D08" w:rsidP="003B7D08">
      <w:pPr>
        <w:numPr>
          <w:ilvl w:val="1"/>
          <w:numId w:val="5"/>
        </w:numPr>
        <w:ind w:left="171" w:hanging="142"/>
        <w:contextualSpacing/>
        <w:jc w:val="both"/>
        <w:rPr>
          <w:rFonts w:ascii="Arial" w:hAnsi="Arial" w:cs="Arial"/>
          <w:sz w:val="16"/>
          <w:szCs w:val="16"/>
        </w:rPr>
      </w:pPr>
      <w:r w:rsidRPr="00B03C9C">
        <w:rPr>
          <w:rFonts w:ascii="Arial" w:hAnsi="Arial" w:cs="Arial"/>
          <w:sz w:val="16"/>
          <w:szCs w:val="16"/>
        </w:rPr>
        <w:t>Agriculture Biologique ou en conversion (attestation de l’organisme certificateur) ;</w:t>
      </w:r>
    </w:p>
    <w:p w14:paraId="7028084E" w14:textId="77777777" w:rsidR="003B7D08" w:rsidRPr="00B03C9C" w:rsidRDefault="003B7D08" w:rsidP="003B7D08">
      <w:pPr>
        <w:numPr>
          <w:ilvl w:val="1"/>
          <w:numId w:val="5"/>
        </w:numPr>
        <w:ind w:left="171" w:hanging="142"/>
        <w:contextualSpacing/>
        <w:jc w:val="both"/>
        <w:rPr>
          <w:rFonts w:ascii="Arial" w:hAnsi="Arial" w:cs="Arial"/>
          <w:sz w:val="16"/>
          <w:szCs w:val="16"/>
        </w:rPr>
      </w:pPr>
      <w:r w:rsidRPr="00B03C9C">
        <w:rPr>
          <w:rFonts w:ascii="Arial" w:hAnsi="Arial" w:cs="Arial"/>
          <w:sz w:val="16"/>
          <w:szCs w:val="16"/>
        </w:rPr>
        <w:t>Appellation d’Origine Protégée (AOP) ;</w:t>
      </w:r>
    </w:p>
    <w:p w14:paraId="4AD38595" w14:textId="77777777" w:rsidR="003B7D08" w:rsidRPr="00B03C9C" w:rsidRDefault="003B7D08" w:rsidP="003B7D08">
      <w:pPr>
        <w:numPr>
          <w:ilvl w:val="1"/>
          <w:numId w:val="5"/>
        </w:numPr>
        <w:ind w:left="171" w:hanging="142"/>
        <w:contextualSpacing/>
        <w:jc w:val="both"/>
        <w:rPr>
          <w:rFonts w:ascii="Arial" w:hAnsi="Arial" w:cs="Arial"/>
          <w:sz w:val="16"/>
          <w:szCs w:val="16"/>
        </w:rPr>
      </w:pPr>
      <w:r w:rsidRPr="00B03C9C">
        <w:rPr>
          <w:rFonts w:ascii="Arial" w:hAnsi="Arial" w:cs="Arial"/>
          <w:sz w:val="16"/>
          <w:szCs w:val="16"/>
        </w:rPr>
        <w:t>Indication Géographique protégée (IGP) ;</w:t>
      </w:r>
    </w:p>
    <w:p w14:paraId="2FB878AD" w14:textId="77777777" w:rsidR="003B7D08" w:rsidRPr="00B03C9C" w:rsidRDefault="003B7D08" w:rsidP="003B7D08">
      <w:pPr>
        <w:numPr>
          <w:ilvl w:val="1"/>
          <w:numId w:val="5"/>
        </w:numPr>
        <w:ind w:left="171" w:hanging="142"/>
        <w:contextualSpacing/>
        <w:jc w:val="both"/>
        <w:rPr>
          <w:rFonts w:ascii="Arial" w:hAnsi="Arial" w:cs="Arial"/>
          <w:sz w:val="16"/>
          <w:szCs w:val="16"/>
        </w:rPr>
      </w:pPr>
      <w:r w:rsidRPr="00B03C9C">
        <w:rPr>
          <w:rFonts w:ascii="Arial" w:hAnsi="Arial" w:cs="Arial"/>
          <w:sz w:val="16"/>
          <w:szCs w:val="16"/>
        </w:rPr>
        <w:t>Spécialité Traditionnelle Garantie (STG) ;</w:t>
      </w:r>
    </w:p>
    <w:p w14:paraId="52FA4CA1" w14:textId="77777777" w:rsidR="003B7D08" w:rsidRPr="00B03C9C" w:rsidRDefault="003B7D08" w:rsidP="003B7D08">
      <w:pPr>
        <w:ind w:firstLine="171"/>
        <w:rPr>
          <w:rFonts w:ascii="Arial" w:hAnsi="Arial" w:cs="Arial"/>
          <w:sz w:val="16"/>
          <w:szCs w:val="16"/>
        </w:rPr>
      </w:pPr>
      <w:r w:rsidRPr="00B03C9C">
        <w:rPr>
          <w:rFonts w:ascii="Arial" w:hAnsi="Arial" w:cs="Arial"/>
          <w:sz w:val="16"/>
          <w:szCs w:val="16"/>
        </w:rPr>
        <w:t>Label Rouge (LR).</w:t>
      </w:r>
    </w:p>
    <w:p w14:paraId="675A96C6" w14:textId="77777777" w:rsidR="003B7D08" w:rsidRPr="00B03C9C" w:rsidRDefault="003B7D08" w:rsidP="003B7D08">
      <w:pPr>
        <w:jc w:val="both"/>
        <w:rPr>
          <w:rFonts w:ascii="Arial" w:hAnsi="Arial" w:cs="Arial"/>
          <w:b/>
          <w:sz w:val="16"/>
          <w:szCs w:val="16"/>
        </w:rPr>
      </w:pPr>
      <w:r>
        <w:rPr>
          <w:rFonts w:ascii="Arial" w:hAnsi="Arial" w:cs="Arial"/>
          <w:b/>
          <w:sz w:val="16"/>
          <w:szCs w:val="16"/>
        </w:rPr>
        <w:t xml:space="preserve">La création </w:t>
      </w:r>
      <w:r w:rsidRPr="00B03C9C">
        <w:rPr>
          <w:rFonts w:ascii="Arial" w:hAnsi="Arial" w:cs="Arial"/>
          <w:b/>
          <w:sz w:val="16"/>
          <w:szCs w:val="16"/>
        </w:rPr>
        <w:t xml:space="preserve">d’ateliers de transformation et/ou de commercialisation des produits de </w:t>
      </w:r>
      <w:r>
        <w:rPr>
          <w:rFonts w:ascii="Arial" w:hAnsi="Arial" w:cs="Arial"/>
          <w:b/>
          <w:sz w:val="16"/>
          <w:szCs w:val="16"/>
        </w:rPr>
        <w:t xml:space="preserve">l’exploitation agricole (sur site ou à l’extérieur) concernant au moins 25% des produits issus de l’exploitation agricole. </w:t>
      </w:r>
    </w:p>
    <w:p w14:paraId="1957256A" w14:textId="77777777" w:rsidR="003B7D08" w:rsidRPr="00B03C9C" w:rsidRDefault="003B7D08" w:rsidP="003B7D08">
      <w:pPr>
        <w:rPr>
          <w:rFonts w:ascii="Arial" w:hAnsi="Arial" w:cs="Arial"/>
          <w:b/>
          <w:color w:val="00B050"/>
          <w:sz w:val="16"/>
          <w:szCs w:val="16"/>
        </w:rPr>
      </w:pPr>
    </w:p>
    <w:p w14:paraId="3F43142C" w14:textId="77777777" w:rsidR="003B7D08" w:rsidRPr="005D2ADC" w:rsidRDefault="003B7D08" w:rsidP="003B7D08">
      <w:pPr>
        <w:jc w:val="both"/>
        <w:rPr>
          <w:rFonts w:ascii="Arial" w:hAnsi="Arial" w:cs="Arial"/>
          <w:sz w:val="16"/>
          <w:szCs w:val="16"/>
        </w:rPr>
      </w:pPr>
      <w:r>
        <w:rPr>
          <w:rFonts w:ascii="Arial" w:hAnsi="Arial" w:cs="Arial"/>
          <w:b/>
          <w:sz w:val="16"/>
          <w:szCs w:val="16"/>
        </w:rPr>
        <w:t xml:space="preserve">La création ou le </w:t>
      </w:r>
      <w:r w:rsidRPr="00B03C9C">
        <w:rPr>
          <w:rFonts w:ascii="Arial" w:hAnsi="Arial" w:cs="Arial"/>
          <w:b/>
          <w:sz w:val="16"/>
          <w:szCs w:val="16"/>
        </w:rPr>
        <w:t>développement d’activités d’ac</w:t>
      </w:r>
      <w:r>
        <w:rPr>
          <w:rFonts w:ascii="Arial" w:hAnsi="Arial" w:cs="Arial"/>
          <w:b/>
          <w:sz w:val="16"/>
          <w:szCs w:val="16"/>
        </w:rPr>
        <w:t>cueil et de services à la ferme (</w:t>
      </w:r>
      <w:r w:rsidRPr="00B03C9C">
        <w:rPr>
          <w:rFonts w:ascii="Arial" w:hAnsi="Arial" w:cs="Arial"/>
          <w:sz w:val="16"/>
          <w:szCs w:val="16"/>
        </w:rPr>
        <w:t>Fermes pédagogiques, de découverte ;</w:t>
      </w:r>
      <w:r>
        <w:rPr>
          <w:rFonts w:ascii="Arial" w:hAnsi="Arial" w:cs="Arial"/>
          <w:sz w:val="16"/>
          <w:szCs w:val="16"/>
        </w:rPr>
        <w:t xml:space="preserve"> </w:t>
      </w:r>
      <w:r w:rsidRPr="00B03C9C">
        <w:rPr>
          <w:rFonts w:ascii="Arial" w:hAnsi="Arial" w:cs="Arial"/>
          <w:sz w:val="16"/>
          <w:szCs w:val="16"/>
        </w:rPr>
        <w:t>Hébergement locatif de publics cibles (ex : étudiants, personnes à mobilité réduite et personnes âgées) (sous condition d’agrément) ;</w:t>
      </w:r>
      <w:r>
        <w:rPr>
          <w:rFonts w:ascii="Arial" w:hAnsi="Arial" w:cs="Arial"/>
          <w:sz w:val="16"/>
          <w:szCs w:val="16"/>
        </w:rPr>
        <w:t xml:space="preserve"> a</w:t>
      </w:r>
      <w:r w:rsidRPr="00B03C9C">
        <w:rPr>
          <w:rFonts w:ascii="Arial" w:hAnsi="Arial" w:cs="Arial"/>
          <w:sz w:val="16"/>
          <w:szCs w:val="16"/>
        </w:rPr>
        <w:t>utres activités innovantes de services à destination des particuliers, entreprises, associations, collectivités ;</w:t>
      </w:r>
      <w:r>
        <w:rPr>
          <w:rFonts w:ascii="Arial" w:hAnsi="Arial" w:cs="Arial"/>
          <w:sz w:val="16"/>
          <w:szCs w:val="16"/>
        </w:rPr>
        <w:t xml:space="preserve"> a</w:t>
      </w:r>
      <w:r w:rsidRPr="00B03C9C">
        <w:rPr>
          <w:rFonts w:ascii="Arial" w:hAnsi="Arial" w:cs="Arial"/>
          <w:sz w:val="16"/>
          <w:szCs w:val="16"/>
        </w:rPr>
        <w:t xml:space="preserve">utres activités d’accueil touristique (tout type d’hébergement porté par un agriculteur) </w:t>
      </w:r>
    </w:p>
    <w:p w14:paraId="0B69AC76" w14:textId="77777777" w:rsidR="003B7D08" w:rsidRDefault="003B7D08" w:rsidP="003B7D08">
      <w:pPr>
        <w:rPr>
          <w:b/>
        </w:rPr>
      </w:pPr>
    </w:p>
    <w:p w14:paraId="7009E17D" w14:textId="77777777" w:rsidR="003B7D08" w:rsidRPr="00B03C9C" w:rsidRDefault="003B7D08" w:rsidP="003B7D08">
      <w:pPr>
        <w:rPr>
          <w:b/>
        </w:rPr>
      </w:pPr>
      <w:r>
        <w:rPr>
          <w:b/>
        </w:rPr>
        <w:t xml:space="preserve">Les activités VA de type transformation, et accueil et services à la ferme devront rester minoritaires par rapport à la production agricole </w:t>
      </w:r>
      <w:r w:rsidRPr="00B873D4">
        <w:rPr>
          <w:b/>
        </w:rPr>
        <w:t xml:space="preserve">(le revenu disponible issu de ces activités doit </w:t>
      </w:r>
      <w:r>
        <w:rPr>
          <w:b/>
        </w:rPr>
        <w:t>être inférieur à 50%) pour que le projet soit éligible au dispositif.</w:t>
      </w:r>
    </w:p>
    <w:p w14:paraId="461C6235" w14:textId="77777777" w:rsidR="003B7D08" w:rsidRDefault="003B7D08" w:rsidP="003B7D08">
      <w:pPr>
        <w:rPr>
          <w:b/>
        </w:rPr>
        <w:sectPr w:rsidR="003B7D08" w:rsidSect="003B7D08">
          <w:pgSz w:w="11906" w:h="16838"/>
          <w:pgMar w:top="720" w:right="720" w:bottom="720" w:left="720" w:header="708" w:footer="708" w:gutter="0"/>
          <w:cols w:space="708"/>
          <w:docGrid w:linePitch="360"/>
        </w:sectPr>
      </w:pPr>
    </w:p>
    <w:p w14:paraId="49F07760" w14:textId="77777777" w:rsidR="003B7D08" w:rsidRDefault="003B7D08" w:rsidP="003B7D08">
      <w:pPr>
        <w:rPr>
          <w:b/>
        </w:rPr>
      </w:pPr>
    </w:p>
    <w:p w14:paraId="29207BD6" w14:textId="77777777" w:rsidR="003B7D08" w:rsidRPr="005014E3" w:rsidRDefault="003B7D08" w:rsidP="003B7D08">
      <w:pPr>
        <w:autoSpaceDE w:val="0"/>
        <w:jc w:val="center"/>
        <w:rPr>
          <w:rFonts w:ascii="Arial" w:eastAsia="Arial Unicode MS" w:hAnsi="Arial" w:cs="Arial"/>
          <w:b/>
          <w:bCs/>
          <w:kern w:val="2"/>
          <w:szCs w:val="24"/>
          <w:lang w:eastAsia="zh-CN"/>
        </w:rPr>
      </w:pPr>
      <w:r w:rsidRPr="005014E3">
        <w:rPr>
          <w:rFonts w:ascii="Arial" w:eastAsia="Arial Unicode MS" w:hAnsi="Arial" w:cs="Arial"/>
          <w:b/>
          <w:bCs/>
          <w:color w:val="000000"/>
          <w:kern w:val="2"/>
          <w:szCs w:val="24"/>
          <w:lang w:eastAsia="zh-CN"/>
        </w:rPr>
        <w:t> Annexe 2 : Tableau récapitulatif des actions fi</w:t>
      </w:r>
      <w:r>
        <w:rPr>
          <w:rFonts w:ascii="Arial" w:eastAsia="Arial Unicode MS" w:hAnsi="Arial" w:cs="Arial"/>
          <w:b/>
          <w:bCs/>
          <w:color w:val="000000"/>
          <w:kern w:val="2"/>
          <w:szCs w:val="24"/>
          <w:lang w:eastAsia="zh-CN"/>
        </w:rPr>
        <w:t>nancées par le conseil régional</w:t>
      </w:r>
    </w:p>
    <w:p w14:paraId="5E3B920A" w14:textId="77777777" w:rsidR="003B7D08" w:rsidRDefault="003B7D08" w:rsidP="003B7D08">
      <w:pPr>
        <w:pStyle w:val="Paragraphedeliste"/>
        <w:rPr>
          <w:b/>
        </w:rPr>
      </w:pPr>
    </w:p>
    <w:tbl>
      <w:tblPr>
        <w:tblStyle w:val="Grilledutableau"/>
        <w:tblW w:w="13309" w:type="dxa"/>
        <w:tblInd w:w="720" w:type="dxa"/>
        <w:tblLook w:val="04A0" w:firstRow="1" w:lastRow="0" w:firstColumn="1" w:lastColumn="0" w:noHBand="0" w:noVBand="1"/>
      </w:tblPr>
      <w:tblGrid>
        <w:gridCol w:w="2710"/>
        <w:gridCol w:w="5510"/>
        <w:gridCol w:w="1679"/>
        <w:gridCol w:w="3410"/>
      </w:tblGrid>
      <w:tr w:rsidR="003B7D08" w:rsidRPr="00D45996" w14:paraId="08D1715B" w14:textId="77777777" w:rsidTr="00EA31DB">
        <w:tc>
          <w:tcPr>
            <w:tcW w:w="2283" w:type="dxa"/>
          </w:tcPr>
          <w:p w14:paraId="2E5E668C" w14:textId="77777777" w:rsidR="003B7D08" w:rsidRPr="00D45996" w:rsidRDefault="003B7D08" w:rsidP="00EA31DB">
            <w:pPr>
              <w:pStyle w:val="Paragraphedeliste"/>
              <w:ind w:left="0"/>
              <w:jc w:val="center"/>
              <w:rPr>
                <w:b/>
                <w:color w:val="767171" w:themeColor="background2" w:themeShade="80"/>
              </w:rPr>
            </w:pPr>
            <w:r w:rsidRPr="00D45996">
              <w:rPr>
                <w:b/>
                <w:color w:val="767171" w:themeColor="background2" w:themeShade="80"/>
              </w:rPr>
              <w:t>ACTIONS</w:t>
            </w:r>
          </w:p>
        </w:tc>
        <w:tc>
          <w:tcPr>
            <w:tcW w:w="5781" w:type="dxa"/>
          </w:tcPr>
          <w:p w14:paraId="7690C553" w14:textId="77777777" w:rsidR="003B7D08" w:rsidRPr="00D45996" w:rsidRDefault="003B7D08" w:rsidP="00EA31DB">
            <w:pPr>
              <w:pStyle w:val="Paragraphedeliste"/>
              <w:ind w:left="0"/>
              <w:jc w:val="center"/>
              <w:rPr>
                <w:b/>
                <w:color w:val="767171" w:themeColor="background2" w:themeShade="80"/>
              </w:rPr>
            </w:pPr>
            <w:r w:rsidRPr="00D45996">
              <w:rPr>
                <w:b/>
                <w:color w:val="767171" w:themeColor="background2" w:themeShade="80"/>
              </w:rPr>
              <w:t>CIBLES</w:t>
            </w:r>
          </w:p>
        </w:tc>
        <w:tc>
          <w:tcPr>
            <w:tcW w:w="1701" w:type="dxa"/>
          </w:tcPr>
          <w:p w14:paraId="2AEEF166" w14:textId="77777777" w:rsidR="003B7D08" w:rsidRPr="00D45996" w:rsidRDefault="003B7D08" w:rsidP="00EA31DB">
            <w:pPr>
              <w:pStyle w:val="Paragraphedeliste"/>
              <w:ind w:left="0"/>
              <w:jc w:val="center"/>
              <w:rPr>
                <w:b/>
                <w:color w:val="767171" w:themeColor="background2" w:themeShade="80"/>
              </w:rPr>
            </w:pPr>
            <w:r w:rsidRPr="00D45996">
              <w:rPr>
                <w:b/>
                <w:color w:val="767171" w:themeColor="background2" w:themeShade="80"/>
              </w:rPr>
              <w:t>REGIME</w:t>
            </w:r>
            <w:r>
              <w:rPr>
                <w:b/>
                <w:color w:val="767171" w:themeColor="background2" w:themeShade="80"/>
              </w:rPr>
              <w:t>S</w:t>
            </w:r>
            <w:r w:rsidRPr="00D45996">
              <w:rPr>
                <w:b/>
                <w:color w:val="767171" w:themeColor="background2" w:themeShade="80"/>
              </w:rPr>
              <w:t xml:space="preserve"> D’AIDE</w:t>
            </w:r>
          </w:p>
        </w:tc>
        <w:tc>
          <w:tcPr>
            <w:tcW w:w="3544" w:type="dxa"/>
          </w:tcPr>
          <w:p w14:paraId="2BAF8D6E" w14:textId="77777777" w:rsidR="003B7D08" w:rsidRPr="00D45996" w:rsidRDefault="003B7D08" w:rsidP="00EA31DB">
            <w:pPr>
              <w:pStyle w:val="Paragraphedeliste"/>
              <w:ind w:left="0"/>
              <w:jc w:val="center"/>
              <w:rPr>
                <w:b/>
                <w:color w:val="767171" w:themeColor="background2" w:themeShade="80"/>
              </w:rPr>
            </w:pPr>
            <w:r w:rsidRPr="00D45996">
              <w:rPr>
                <w:b/>
                <w:color w:val="767171" w:themeColor="background2" w:themeShade="80"/>
              </w:rPr>
              <w:t>PLAFOND D’AIDE</w:t>
            </w:r>
          </w:p>
        </w:tc>
      </w:tr>
      <w:tr w:rsidR="003B7D08" w:rsidRPr="00D45996" w14:paraId="3AA575CD" w14:textId="77777777" w:rsidTr="00EA31DB">
        <w:tc>
          <w:tcPr>
            <w:tcW w:w="13309" w:type="dxa"/>
            <w:gridSpan w:val="4"/>
          </w:tcPr>
          <w:p w14:paraId="65F672F8" w14:textId="77777777" w:rsidR="003B7D08" w:rsidRPr="00D45996" w:rsidRDefault="003B7D08" w:rsidP="00EA31DB">
            <w:pPr>
              <w:pStyle w:val="Paragraphedeliste"/>
              <w:ind w:left="0"/>
              <w:jc w:val="center"/>
              <w:rPr>
                <w:b/>
                <w:color w:val="767171" w:themeColor="background2" w:themeShade="80"/>
              </w:rPr>
            </w:pPr>
            <w:r>
              <w:rPr>
                <w:b/>
                <w:color w:val="767171" w:themeColor="background2" w:themeShade="80"/>
              </w:rPr>
              <w:t>TRANSMISSION</w:t>
            </w:r>
          </w:p>
        </w:tc>
      </w:tr>
      <w:tr w:rsidR="003B7D08" w14:paraId="61668B82" w14:textId="77777777" w:rsidTr="00EA31DB">
        <w:tc>
          <w:tcPr>
            <w:tcW w:w="2283" w:type="dxa"/>
          </w:tcPr>
          <w:p w14:paraId="78A50DEA" w14:textId="77777777" w:rsidR="003B7D08" w:rsidRDefault="003B7D08" w:rsidP="00EA31DB">
            <w:pPr>
              <w:pStyle w:val="Paragraphedeliste"/>
              <w:ind w:left="0"/>
              <w:rPr>
                <w:b/>
              </w:rPr>
            </w:pPr>
            <w:r>
              <w:rPr>
                <w:b/>
              </w:rPr>
              <w:t>INFORMATIONS -Transmission</w:t>
            </w:r>
          </w:p>
          <w:p w14:paraId="6F13BF0B" w14:textId="77777777" w:rsidR="003B7D08" w:rsidRPr="00867986" w:rsidRDefault="003B7D08" w:rsidP="00EA31DB">
            <w:pPr>
              <w:pStyle w:val="Paragraphedeliste"/>
              <w:ind w:left="0"/>
            </w:pPr>
          </w:p>
        </w:tc>
        <w:tc>
          <w:tcPr>
            <w:tcW w:w="5781" w:type="dxa"/>
            <w:vMerge w:val="restart"/>
          </w:tcPr>
          <w:p w14:paraId="6394FEB5" w14:textId="77777777" w:rsidR="003B7D08" w:rsidRDefault="003B7D08" w:rsidP="00EA31DB">
            <w:pPr>
              <w:pStyle w:val="Paragraphedeliste"/>
              <w:ind w:left="0"/>
            </w:pPr>
            <w:r>
              <w:t>Tout agriculteur souhaitant céder sa ferme dans les 5 ans :</w:t>
            </w:r>
          </w:p>
          <w:p w14:paraId="65FC4D61" w14:textId="77777777" w:rsidR="003B7D08" w:rsidRDefault="003B7D08" w:rsidP="00EA31DB">
            <w:pPr>
              <w:pStyle w:val="Paragraphedeliste"/>
              <w:ind w:left="0"/>
            </w:pPr>
            <w:r>
              <w:t>- en dehors du cadre familial,</w:t>
            </w:r>
          </w:p>
          <w:p w14:paraId="1B316419" w14:textId="77777777" w:rsidR="003B7D08" w:rsidRPr="00867986" w:rsidRDefault="003B7D08" w:rsidP="00EA31DB">
            <w:pPr>
              <w:pStyle w:val="Paragraphedeliste"/>
              <w:ind w:left="0"/>
            </w:pPr>
            <w:r>
              <w:t>- ou dans un cadre familial uniquement pour les fermes disposant d’un atelier VA (décrit en annexe 1) représentant au moins 20% du CA.</w:t>
            </w:r>
          </w:p>
        </w:tc>
        <w:tc>
          <w:tcPr>
            <w:tcW w:w="1701" w:type="dxa"/>
          </w:tcPr>
          <w:p w14:paraId="50D9CF19" w14:textId="77777777" w:rsidR="003B7D08" w:rsidRPr="00867986" w:rsidRDefault="003B7D08" w:rsidP="00140A62">
            <w:pPr>
              <w:pStyle w:val="Paragraphedeliste"/>
              <w:ind w:left="0"/>
            </w:pPr>
            <w:r w:rsidRPr="00867986">
              <w:t xml:space="preserve">SA </w:t>
            </w:r>
            <w:r w:rsidR="00140A62">
              <w:t>108940</w:t>
            </w:r>
          </w:p>
        </w:tc>
        <w:tc>
          <w:tcPr>
            <w:tcW w:w="3544" w:type="dxa"/>
          </w:tcPr>
          <w:p w14:paraId="4EEADEE1" w14:textId="77777777" w:rsidR="003B7D08" w:rsidRDefault="003B7D08" w:rsidP="00EA31DB">
            <w:pPr>
              <w:pStyle w:val="Paragraphedeliste"/>
              <w:ind w:left="0"/>
            </w:pPr>
            <w:r>
              <w:t xml:space="preserve">500€ par session </w:t>
            </w:r>
          </w:p>
          <w:p w14:paraId="23752DB0" w14:textId="77777777" w:rsidR="003B7D08" w:rsidRPr="00867986" w:rsidRDefault="003B7D08" w:rsidP="00EA31DB">
            <w:pPr>
              <w:pStyle w:val="Paragraphedeliste"/>
              <w:ind w:left="0"/>
            </w:pPr>
            <w:r>
              <w:t>(1 s</w:t>
            </w:r>
            <w:r w:rsidRPr="00867986">
              <w:t>ession = une formation en face à face)</w:t>
            </w:r>
          </w:p>
        </w:tc>
      </w:tr>
      <w:tr w:rsidR="003B7D08" w14:paraId="38A4FE70" w14:textId="77777777" w:rsidTr="00EA31DB">
        <w:tc>
          <w:tcPr>
            <w:tcW w:w="2283" w:type="dxa"/>
          </w:tcPr>
          <w:p w14:paraId="3602DA83" w14:textId="77777777" w:rsidR="003B7D08" w:rsidRDefault="003B7D08" w:rsidP="00EA31DB">
            <w:pPr>
              <w:pStyle w:val="Paragraphedeliste"/>
              <w:ind w:left="0"/>
              <w:rPr>
                <w:b/>
              </w:rPr>
            </w:pPr>
            <w:r>
              <w:rPr>
                <w:b/>
              </w:rPr>
              <w:t xml:space="preserve">ACCOMPAGNEMENT  - Transmission </w:t>
            </w:r>
          </w:p>
        </w:tc>
        <w:tc>
          <w:tcPr>
            <w:tcW w:w="5781" w:type="dxa"/>
            <w:vMerge/>
          </w:tcPr>
          <w:p w14:paraId="268596BA" w14:textId="77777777" w:rsidR="003B7D08" w:rsidRPr="00867986" w:rsidRDefault="003B7D08" w:rsidP="00EA31DB">
            <w:pPr>
              <w:pStyle w:val="Paragraphedeliste"/>
              <w:ind w:left="0"/>
            </w:pPr>
          </w:p>
        </w:tc>
        <w:tc>
          <w:tcPr>
            <w:tcW w:w="1701" w:type="dxa"/>
          </w:tcPr>
          <w:p w14:paraId="6DF42DD1" w14:textId="77777777" w:rsidR="003B7D08" w:rsidRPr="00867986" w:rsidRDefault="00140A62" w:rsidP="00EA31DB">
            <w:pPr>
              <w:pStyle w:val="Paragraphedeliste"/>
              <w:ind w:left="0"/>
            </w:pPr>
            <w:r>
              <w:t>SA 109 081</w:t>
            </w:r>
          </w:p>
        </w:tc>
        <w:tc>
          <w:tcPr>
            <w:tcW w:w="3544" w:type="dxa"/>
          </w:tcPr>
          <w:p w14:paraId="4B8E995F" w14:textId="77777777" w:rsidR="003B7D08" w:rsidRDefault="003B7D08" w:rsidP="00EA31DB">
            <w:pPr>
              <w:pStyle w:val="Paragraphedeliste"/>
              <w:ind w:left="0"/>
            </w:pPr>
            <w:r>
              <w:t>1 200</w:t>
            </w:r>
            <w:r>
              <w:rPr>
                <w:vertAlign w:val="superscript"/>
              </w:rPr>
              <w:t xml:space="preserve"> </w:t>
            </w:r>
            <w:r>
              <w:t>€ par conseil *</w:t>
            </w:r>
          </w:p>
          <w:p w14:paraId="389EA176" w14:textId="77777777" w:rsidR="003B7D08" w:rsidRPr="00867986" w:rsidRDefault="003B7D08" w:rsidP="00EA31DB">
            <w:pPr>
              <w:pStyle w:val="Paragraphedeliste"/>
              <w:ind w:left="0"/>
            </w:pPr>
            <w:r>
              <w:t>Aide plafonnée à 80% des coûts admissibles</w:t>
            </w:r>
          </w:p>
        </w:tc>
      </w:tr>
      <w:tr w:rsidR="003B7D08" w14:paraId="26F98998" w14:textId="77777777" w:rsidTr="00EA31DB">
        <w:tc>
          <w:tcPr>
            <w:tcW w:w="13309" w:type="dxa"/>
            <w:gridSpan w:val="4"/>
          </w:tcPr>
          <w:p w14:paraId="2CC1EEF9" w14:textId="77777777" w:rsidR="003B7D08" w:rsidRDefault="003B7D08" w:rsidP="00EA31DB">
            <w:pPr>
              <w:pStyle w:val="Paragraphedeliste"/>
              <w:ind w:left="0"/>
              <w:jc w:val="center"/>
            </w:pPr>
            <w:r w:rsidRPr="00683406">
              <w:rPr>
                <w:b/>
                <w:color w:val="767171" w:themeColor="background2" w:themeShade="80"/>
              </w:rPr>
              <w:t>INSTALLATION-TRANSMISSION</w:t>
            </w:r>
          </w:p>
        </w:tc>
      </w:tr>
      <w:tr w:rsidR="003B7D08" w14:paraId="0F541BF1" w14:textId="77777777" w:rsidTr="00EA31DB">
        <w:tc>
          <w:tcPr>
            <w:tcW w:w="2283" w:type="dxa"/>
          </w:tcPr>
          <w:p w14:paraId="4E205C77" w14:textId="77777777" w:rsidR="003B7D08" w:rsidRDefault="003B7D08" w:rsidP="00EA31DB">
            <w:pPr>
              <w:pStyle w:val="Paragraphedeliste"/>
              <w:ind w:left="0"/>
              <w:rPr>
                <w:b/>
              </w:rPr>
            </w:pPr>
            <w:r>
              <w:rPr>
                <w:b/>
              </w:rPr>
              <w:t>ACTIV TA CESSION REPRISE</w:t>
            </w:r>
          </w:p>
        </w:tc>
        <w:tc>
          <w:tcPr>
            <w:tcW w:w="5781" w:type="dxa"/>
          </w:tcPr>
          <w:p w14:paraId="4A882FAD" w14:textId="77777777" w:rsidR="003B7D08" w:rsidRDefault="003B7D08" w:rsidP="00EA31DB">
            <w:r>
              <w:t>Un groupe (binôme ou plus) d’au moins un cédant et un repreneur dont l’un au moins est éligible à ACTIV</w:t>
            </w:r>
          </w:p>
          <w:p w14:paraId="6599CFA5" w14:textId="77777777" w:rsidR="003B7D08" w:rsidRPr="00867986" w:rsidRDefault="003B7D08" w:rsidP="00EA31DB">
            <w:r>
              <w:t>(voir 1. Eligibilité des bénéficiaires finaux)</w:t>
            </w:r>
          </w:p>
        </w:tc>
        <w:tc>
          <w:tcPr>
            <w:tcW w:w="1701" w:type="dxa"/>
          </w:tcPr>
          <w:p w14:paraId="58BFD7F0" w14:textId="77777777" w:rsidR="003B7D08" w:rsidRPr="00867986" w:rsidRDefault="003B7D08" w:rsidP="00140A62">
            <w:pPr>
              <w:pStyle w:val="Paragraphedeliste"/>
              <w:ind w:left="0"/>
            </w:pPr>
            <w:r w:rsidRPr="00867986">
              <w:t xml:space="preserve">SA </w:t>
            </w:r>
            <w:r w:rsidR="00140A62">
              <w:t>109 081</w:t>
            </w:r>
          </w:p>
        </w:tc>
        <w:tc>
          <w:tcPr>
            <w:tcW w:w="3544" w:type="dxa"/>
          </w:tcPr>
          <w:p w14:paraId="52CBFAB6" w14:textId="77777777" w:rsidR="003B7D08" w:rsidRDefault="003B7D08" w:rsidP="00EA31DB">
            <w:pPr>
              <w:pStyle w:val="Paragraphedeliste"/>
              <w:ind w:left="0"/>
            </w:pPr>
            <w:r>
              <w:t>1 500 € par conseil* pour le groupe</w:t>
            </w:r>
          </w:p>
          <w:p w14:paraId="765E00DD" w14:textId="77777777" w:rsidR="003B7D08" w:rsidRDefault="003B7D08" w:rsidP="00EA31DB">
            <w:pPr>
              <w:pStyle w:val="Paragraphedeliste"/>
              <w:ind w:left="0"/>
            </w:pPr>
            <w:r>
              <w:t>Aide plafonnée à 80% des coûts admissibles</w:t>
            </w:r>
          </w:p>
        </w:tc>
      </w:tr>
    </w:tbl>
    <w:p w14:paraId="28C0B78E" w14:textId="77777777" w:rsidR="003B7D08" w:rsidRDefault="003B7D08" w:rsidP="003B7D08">
      <w:pPr>
        <w:pStyle w:val="Paragraphedeliste"/>
        <w:rPr>
          <w:b/>
        </w:rPr>
      </w:pPr>
      <w:r>
        <w:rPr>
          <w:b/>
        </w:rPr>
        <w:t xml:space="preserve"> </w:t>
      </w:r>
    </w:p>
    <w:p w14:paraId="044E959C" w14:textId="77777777" w:rsidR="003B7D08" w:rsidRDefault="003B7D08" w:rsidP="003B7D08">
      <w:pPr>
        <w:pStyle w:val="Paragraphedeliste"/>
        <w:rPr>
          <w:b/>
        </w:rPr>
      </w:pPr>
    </w:p>
    <w:p w14:paraId="55CE3F0A" w14:textId="77777777" w:rsidR="003B7D08" w:rsidRDefault="003B7D08" w:rsidP="003B7D08">
      <w:pPr>
        <w:pStyle w:val="Paragraphedeliste"/>
        <w:rPr>
          <w:b/>
        </w:rPr>
      </w:pPr>
      <w:r>
        <w:rPr>
          <w:b/>
        </w:rPr>
        <w:t>*Pour chaque conseil, l’aide est limité à une par bénéficiaire final (excepté pour le suivi et Boost ton collectif) sur la durée de l’accompagnement</w:t>
      </w:r>
    </w:p>
    <w:p w14:paraId="64553367" w14:textId="77777777" w:rsidR="003B7D08" w:rsidRDefault="003B7D08" w:rsidP="003B7D08">
      <w:pPr>
        <w:rPr>
          <w:b/>
        </w:rPr>
      </w:pPr>
      <w:r>
        <w:rPr>
          <w:b/>
        </w:rPr>
        <w:tab/>
      </w:r>
      <w:r>
        <w:rPr>
          <w:b/>
        </w:rPr>
        <w:br w:type="page"/>
      </w:r>
    </w:p>
    <w:p w14:paraId="33A1EF47" w14:textId="77777777" w:rsidR="003B7D08" w:rsidRDefault="003B7D08" w:rsidP="003B7D08">
      <w:pPr>
        <w:autoSpaceDE w:val="0"/>
        <w:jc w:val="center"/>
        <w:rPr>
          <w:rFonts w:ascii="Arial" w:eastAsia="Arial Unicode MS" w:hAnsi="Arial" w:cs="Arial"/>
          <w:b/>
          <w:bCs/>
          <w:color w:val="000000"/>
          <w:kern w:val="2"/>
          <w:szCs w:val="24"/>
          <w:lang w:eastAsia="zh-CN"/>
        </w:rPr>
      </w:pPr>
      <w:r w:rsidRPr="00B271F0">
        <w:rPr>
          <w:rFonts w:ascii="Arial" w:eastAsia="Arial Unicode MS" w:hAnsi="Arial" w:cs="Arial"/>
          <w:b/>
          <w:bCs/>
          <w:color w:val="000000"/>
          <w:kern w:val="2"/>
          <w:szCs w:val="24"/>
          <w:lang w:eastAsia="zh-CN"/>
        </w:rPr>
        <w:lastRenderedPageBreak/>
        <w:t xml:space="preserve"> Annexe </w:t>
      </w:r>
      <w:r>
        <w:rPr>
          <w:rFonts w:ascii="Arial" w:eastAsia="Arial Unicode MS" w:hAnsi="Arial" w:cs="Arial"/>
          <w:b/>
          <w:bCs/>
          <w:color w:val="000000"/>
          <w:kern w:val="2"/>
          <w:szCs w:val="24"/>
          <w:lang w:eastAsia="zh-CN"/>
        </w:rPr>
        <w:t>3</w:t>
      </w:r>
      <w:r w:rsidRPr="00B271F0">
        <w:rPr>
          <w:rFonts w:ascii="Arial" w:eastAsia="Arial Unicode MS" w:hAnsi="Arial" w:cs="Arial"/>
          <w:b/>
          <w:bCs/>
          <w:color w:val="000000"/>
          <w:kern w:val="2"/>
          <w:szCs w:val="24"/>
          <w:lang w:eastAsia="zh-CN"/>
        </w:rPr>
        <w:t> : Tableau récapitulatif des ac</w:t>
      </w:r>
      <w:r>
        <w:rPr>
          <w:rFonts w:ascii="Arial" w:eastAsia="Arial Unicode MS" w:hAnsi="Arial" w:cs="Arial"/>
          <w:b/>
          <w:bCs/>
          <w:color w:val="000000"/>
          <w:kern w:val="2"/>
          <w:szCs w:val="24"/>
          <w:lang w:eastAsia="zh-CN"/>
        </w:rPr>
        <w:t xml:space="preserve">tions </w:t>
      </w:r>
      <w:r w:rsidRPr="00B271F0">
        <w:rPr>
          <w:rFonts w:ascii="Arial" w:eastAsia="Arial Unicode MS" w:hAnsi="Arial" w:cs="Arial"/>
          <w:b/>
          <w:bCs/>
          <w:color w:val="000000"/>
          <w:kern w:val="2"/>
          <w:szCs w:val="24"/>
          <w:lang w:eastAsia="zh-CN"/>
        </w:rPr>
        <w:t xml:space="preserve">financées par le conseil régional </w:t>
      </w:r>
      <w:r>
        <w:rPr>
          <w:rFonts w:ascii="Arial" w:eastAsia="Arial Unicode MS" w:hAnsi="Arial" w:cs="Arial"/>
          <w:b/>
          <w:bCs/>
          <w:color w:val="000000"/>
          <w:kern w:val="2"/>
          <w:szCs w:val="24"/>
          <w:lang w:eastAsia="zh-CN"/>
        </w:rPr>
        <w:t>(suite)</w:t>
      </w:r>
    </w:p>
    <w:p w14:paraId="6665501B" w14:textId="77777777" w:rsidR="003B7D08" w:rsidRDefault="003B7D08" w:rsidP="003B7D08">
      <w:pPr>
        <w:rPr>
          <w:rFonts w:ascii="Arial" w:eastAsia="Arial Unicode MS" w:hAnsi="Arial" w:cs="Arial"/>
          <w:b/>
          <w:bCs/>
          <w:color w:val="000000"/>
          <w:kern w:val="2"/>
          <w:szCs w:val="24"/>
          <w:lang w:eastAsia="zh-CN"/>
        </w:rPr>
      </w:pPr>
    </w:p>
    <w:tbl>
      <w:tblPr>
        <w:tblStyle w:val="Grilledutableau"/>
        <w:tblW w:w="13309" w:type="dxa"/>
        <w:tblInd w:w="720" w:type="dxa"/>
        <w:tblLook w:val="04A0" w:firstRow="1" w:lastRow="0" w:firstColumn="1" w:lastColumn="0" w:noHBand="0" w:noVBand="1"/>
      </w:tblPr>
      <w:tblGrid>
        <w:gridCol w:w="3670"/>
        <w:gridCol w:w="4394"/>
        <w:gridCol w:w="1701"/>
        <w:gridCol w:w="3544"/>
      </w:tblGrid>
      <w:tr w:rsidR="003B7D08" w:rsidRPr="00D45996" w14:paraId="05AEBEA4" w14:textId="77777777" w:rsidTr="00EA31DB">
        <w:tc>
          <w:tcPr>
            <w:tcW w:w="3670" w:type="dxa"/>
          </w:tcPr>
          <w:p w14:paraId="57BF096D" w14:textId="77777777" w:rsidR="003B7D08" w:rsidRPr="00D45996" w:rsidRDefault="003B7D08" w:rsidP="00EA31DB">
            <w:pPr>
              <w:pStyle w:val="Paragraphedeliste"/>
              <w:ind w:left="0"/>
              <w:jc w:val="center"/>
              <w:rPr>
                <w:b/>
                <w:color w:val="767171" w:themeColor="background2" w:themeShade="80"/>
              </w:rPr>
            </w:pPr>
            <w:r w:rsidRPr="00D45996">
              <w:rPr>
                <w:b/>
                <w:color w:val="767171" w:themeColor="background2" w:themeShade="80"/>
              </w:rPr>
              <w:t>ACTIONS</w:t>
            </w:r>
          </w:p>
        </w:tc>
        <w:tc>
          <w:tcPr>
            <w:tcW w:w="4394" w:type="dxa"/>
          </w:tcPr>
          <w:p w14:paraId="56D990D5" w14:textId="77777777" w:rsidR="003B7D08" w:rsidRPr="00D45996" w:rsidRDefault="003B7D08" w:rsidP="00EA31DB">
            <w:pPr>
              <w:pStyle w:val="Paragraphedeliste"/>
              <w:ind w:left="0"/>
              <w:jc w:val="center"/>
              <w:rPr>
                <w:b/>
                <w:color w:val="767171" w:themeColor="background2" w:themeShade="80"/>
              </w:rPr>
            </w:pPr>
            <w:r w:rsidRPr="00D45996">
              <w:rPr>
                <w:b/>
                <w:color w:val="767171" w:themeColor="background2" w:themeShade="80"/>
              </w:rPr>
              <w:t>CIBLES</w:t>
            </w:r>
          </w:p>
        </w:tc>
        <w:tc>
          <w:tcPr>
            <w:tcW w:w="1701" w:type="dxa"/>
          </w:tcPr>
          <w:p w14:paraId="73962D58" w14:textId="77777777" w:rsidR="003B7D08" w:rsidRPr="00D45996" w:rsidRDefault="003B7D08" w:rsidP="00EA31DB">
            <w:pPr>
              <w:pStyle w:val="Paragraphedeliste"/>
              <w:ind w:left="0"/>
              <w:jc w:val="center"/>
              <w:rPr>
                <w:b/>
                <w:color w:val="767171" w:themeColor="background2" w:themeShade="80"/>
              </w:rPr>
            </w:pPr>
            <w:r w:rsidRPr="00D45996">
              <w:rPr>
                <w:b/>
                <w:color w:val="767171" w:themeColor="background2" w:themeShade="80"/>
              </w:rPr>
              <w:t>REGIME</w:t>
            </w:r>
            <w:r>
              <w:rPr>
                <w:b/>
                <w:color w:val="767171" w:themeColor="background2" w:themeShade="80"/>
              </w:rPr>
              <w:t>S</w:t>
            </w:r>
            <w:r w:rsidRPr="00D45996">
              <w:rPr>
                <w:b/>
                <w:color w:val="767171" w:themeColor="background2" w:themeShade="80"/>
              </w:rPr>
              <w:t xml:space="preserve"> D’AIDE</w:t>
            </w:r>
          </w:p>
        </w:tc>
        <w:tc>
          <w:tcPr>
            <w:tcW w:w="3544" w:type="dxa"/>
          </w:tcPr>
          <w:p w14:paraId="63566D5F" w14:textId="77777777" w:rsidR="003B7D08" w:rsidRPr="00D45996" w:rsidRDefault="003B7D08" w:rsidP="00EA31DB">
            <w:pPr>
              <w:pStyle w:val="Paragraphedeliste"/>
              <w:ind w:left="0"/>
              <w:jc w:val="center"/>
              <w:rPr>
                <w:b/>
                <w:color w:val="767171" w:themeColor="background2" w:themeShade="80"/>
              </w:rPr>
            </w:pPr>
            <w:r w:rsidRPr="00D45996">
              <w:rPr>
                <w:b/>
                <w:color w:val="767171" w:themeColor="background2" w:themeShade="80"/>
              </w:rPr>
              <w:t>PLAFOND D’AIDE</w:t>
            </w:r>
          </w:p>
        </w:tc>
      </w:tr>
      <w:tr w:rsidR="003B7D08" w14:paraId="20DF221B" w14:textId="77777777" w:rsidTr="00EA31DB">
        <w:tc>
          <w:tcPr>
            <w:tcW w:w="3670" w:type="dxa"/>
          </w:tcPr>
          <w:p w14:paraId="1BD446FD" w14:textId="77777777" w:rsidR="003B7D08" w:rsidRDefault="003B7D08" w:rsidP="00EA31DB">
            <w:pPr>
              <w:pStyle w:val="Paragraphedeliste"/>
              <w:ind w:left="0"/>
              <w:rPr>
                <w:b/>
              </w:rPr>
            </w:pPr>
            <w:r>
              <w:rPr>
                <w:b/>
              </w:rPr>
              <w:t>Café de l’émergence</w:t>
            </w:r>
          </w:p>
        </w:tc>
        <w:tc>
          <w:tcPr>
            <w:tcW w:w="4394" w:type="dxa"/>
            <w:vMerge w:val="restart"/>
          </w:tcPr>
          <w:p w14:paraId="39B40E3C" w14:textId="77777777" w:rsidR="003B7D08" w:rsidRDefault="003B7D08" w:rsidP="00EA31DB">
            <w:r>
              <w:t>Porteurs de projets décrits en 1.ET ayant besoin d’un accompagnement de type « émergence de projet »</w:t>
            </w:r>
          </w:p>
        </w:tc>
        <w:tc>
          <w:tcPr>
            <w:tcW w:w="1701" w:type="dxa"/>
          </w:tcPr>
          <w:p w14:paraId="4B92E1B9" w14:textId="77777777" w:rsidR="003B7D08" w:rsidRPr="00867986" w:rsidRDefault="003B7D08" w:rsidP="00140A62">
            <w:pPr>
              <w:pStyle w:val="Paragraphedeliste"/>
              <w:ind w:left="0"/>
            </w:pPr>
            <w:r w:rsidRPr="00867986">
              <w:t xml:space="preserve">SA </w:t>
            </w:r>
            <w:r w:rsidR="00140A62">
              <w:t>108 940</w:t>
            </w:r>
          </w:p>
        </w:tc>
        <w:tc>
          <w:tcPr>
            <w:tcW w:w="3544" w:type="dxa"/>
          </w:tcPr>
          <w:p w14:paraId="5CEA4C73" w14:textId="77777777" w:rsidR="003B7D08" w:rsidRDefault="003B7D08" w:rsidP="00EA31DB">
            <w:pPr>
              <w:pStyle w:val="Paragraphedeliste"/>
              <w:ind w:left="0"/>
            </w:pPr>
            <w:r>
              <w:t>1 200</w:t>
            </w:r>
            <w:r>
              <w:rPr>
                <w:vertAlign w:val="superscript"/>
              </w:rPr>
              <w:t xml:space="preserve"> </w:t>
            </w:r>
            <w:r>
              <w:t>€ par session organisée</w:t>
            </w:r>
          </w:p>
          <w:p w14:paraId="2383B43E" w14:textId="77777777" w:rsidR="003B7D08" w:rsidRDefault="003B7D08" w:rsidP="00EA31DB">
            <w:pPr>
              <w:pStyle w:val="Paragraphedeliste"/>
              <w:ind w:left="0"/>
            </w:pPr>
            <w:r>
              <w:t>500€ par session non organisée</w:t>
            </w:r>
          </w:p>
          <w:p w14:paraId="0EA6678C" w14:textId="77777777" w:rsidR="003B7D08" w:rsidRDefault="003B7D08" w:rsidP="00EA31DB">
            <w:pPr>
              <w:pStyle w:val="Paragraphedeliste"/>
              <w:ind w:left="0"/>
            </w:pPr>
            <w:r>
              <w:t>80% maximum des coûts admissibles</w:t>
            </w:r>
          </w:p>
        </w:tc>
      </w:tr>
      <w:tr w:rsidR="003B7D08" w14:paraId="185C33B8" w14:textId="77777777" w:rsidTr="00EA31DB">
        <w:tc>
          <w:tcPr>
            <w:tcW w:w="3670" w:type="dxa"/>
          </w:tcPr>
          <w:p w14:paraId="2B2C1AC9" w14:textId="77777777" w:rsidR="003B7D08" w:rsidRDefault="003B7D08" w:rsidP="00EA31DB">
            <w:pPr>
              <w:pStyle w:val="Paragraphedeliste"/>
              <w:ind w:left="0"/>
              <w:rPr>
                <w:b/>
              </w:rPr>
            </w:pPr>
            <w:r>
              <w:rPr>
                <w:b/>
              </w:rPr>
              <w:t>Conseil individuel à l’émergence</w:t>
            </w:r>
          </w:p>
        </w:tc>
        <w:tc>
          <w:tcPr>
            <w:tcW w:w="4394" w:type="dxa"/>
            <w:vMerge/>
          </w:tcPr>
          <w:p w14:paraId="560C549B" w14:textId="77777777" w:rsidR="003B7D08" w:rsidRDefault="003B7D08" w:rsidP="00EA31DB"/>
        </w:tc>
        <w:tc>
          <w:tcPr>
            <w:tcW w:w="1701" w:type="dxa"/>
          </w:tcPr>
          <w:p w14:paraId="32169201" w14:textId="77777777" w:rsidR="003B7D08" w:rsidRPr="00867986" w:rsidRDefault="003B7D08" w:rsidP="00140A62">
            <w:pPr>
              <w:pStyle w:val="Paragraphedeliste"/>
              <w:ind w:left="0"/>
            </w:pPr>
            <w:r>
              <w:t xml:space="preserve">SA </w:t>
            </w:r>
            <w:r w:rsidR="00140A62">
              <w:t>109 081</w:t>
            </w:r>
          </w:p>
        </w:tc>
        <w:tc>
          <w:tcPr>
            <w:tcW w:w="3544" w:type="dxa"/>
          </w:tcPr>
          <w:p w14:paraId="26EC0615" w14:textId="77777777" w:rsidR="003B7D08" w:rsidRDefault="003B7D08" w:rsidP="00EA31DB">
            <w:pPr>
              <w:pStyle w:val="Paragraphedeliste"/>
              <w:ind w:left="0"/>
            </w:pPr>
            <w:r>
              <w:t>1 000€ par conseil*</w:t>
            </w:r>
          </w:p>
          <w:p w14:paraId="47B225AD" w14:textId="77777777" w:rsidR="003B7D08" w:rsidRDefault="003B7D08" w:rsidP="00EA31DB">
            <w:pPr>
              <w:pStyle w:val="Paragraphedeliste"/>
              <w:ind w:left="0"/>
            </w:pPr>
            <w:r>
              <w:t>80% maximum des coûts admissibles</w:t>
            </w:r>
          </w:p>
        </w:tc>
      </w:tr>
      <w:tr w:rsidR="003B7D08" w14:paraId="3014E8E7" w14:textId="77777777" w:rsidTr="00EA31DB">
        <w:tc>
          <w:tcPr>
            <w:tcW w:w="3670" w:type="dxa"/>
          </w:tcPr>
          <w:p w14:paraId="2438D377" w14:textId="77777777" w:rsidR="003B7D08" w:rsidRDefault="003B7D08" w:rsidP="00EA31DB">
            <w:pPr>
              <w:pStyle w:val="Paragraphedeliste"/>
              <w:ind w:left="0"/>
              <w:rPr>
                <w:b/>
              </w:rPr>
            </w:pPr>
            <w:r>
              <w:rPr>
                <w:b/>
              </w:rPr>
              <w:t>Temps collectif d’échange et d’accompagnement à l’émergence</w:t>
            </w:r>
          </w:p>
        </w:tc>
        <w:tc>
          <w:tcPr>
            <w:tcW w:w="4394" w:type="dxa"/>
            <w:vMerge/>
          </w:tcPr>
          <w:p w14:paraId="331549DB" w14:textId="77777777" w:rsidR="003B7D08" w:rsidRDefault="003B7D08" w:rsidP="00EA31DB"/>
        </w:tc>
        <w:tc>
          <w:tcPr>
            <w:tcW w:w="1701" w:type="dxa"/>
          </w:tcPr>
          <w:p w14:paraId="52BF374A" w14:textId="77777777" w:rsidR="003B7D08" w:rsidRPr="00867986" w:rsidRDefault="003B7D08" w:rsidP="00140A62">
            <w:pPr>
              <w:pStyle w:val="Paragraphedeliste"/>
              <w:ind w:left="0"/>
            </w:pPr>
            <w:r>
              <w:t xml:space="preserve">SA </w:t>
            </w:r>
            <w:r w:rsidR="00140A62">
              <w:t>108 940</w:t>
            </w:r>
          </w:p>
        </w:tc>
        <w:tc>
          <w:tcPr>
            <w:tcW w:w="3544" w:type="dxa"/>
          </w:tcPr>
          <w:p w14:paraId="0CB8FED5" w14:textId="77777777" w:rsidR="003B7D08" w:rsidRDefault="003B7D08" w:rsidP="00EA31DB">
            <w:pPr>
              <w:pStyle w:val="Paragraphedeliste"/>
              <w:ind w:left="0"/>
            </w:pPr>
            <w:r>
              <w:t>80% maximum des coûts admissibles</w:t>
            </w:r>
          </w:p>
        </w:tc>
      </w:tr>
      <w:tr w:rsidR="003B7D08" w14:paraId="14150239" w14:textId="77777777" w:rsidTr="00EA31DB">
        <w:tc>
          <w:tcPr>
            <w:tcW w:w="3670" w:type="dxa"/>
          </w:tcPr>
          <w:p w14:paraId="2D37B040" w14:textId="77777777" w:rsidR="003B7D08" w:rsidRDefault="003B7D08" w:rsidP="00EA31DB">
            <w:pPr>
              <w:pStyle w:val="Paragraphedeliste"/>
              <w:ind w:left="0"/>
              <w:rPr>
                <w:b/>
              </w:rPr>
            </w:pPr>
            <w:r>
              <w:rPr>
                <w:b/>
              </w:rPr>
              <w:t xml:space="preserve">Conseil individuel </w:t>
            </w:r>
          </w:p>
          <w:p w14:paraId="4C7141EB" w14:textId="77777777" w:rsidR="003B7D08" w:rsidRDefault="003B7D08" w:rsidP="00EA31DB">
            <w:pPr>
              <w:pStyle w:val="Paragraphedeliste"/>
              <w:ind w:left="0"/>
              <w:rPr>
                <w:b/>
              </w:rPr>
            </w:pPr>
            <w:r>
              <w:rPr>
                <w:b/>
              </w:rPr>
              <w:t>(Formalisation)</w:t>
            </w:r>
          </w:p>
        </w:tc>
        <w:tc>
          <w:tcPr>
            <w:tcW w:w="4394" w:type="dxa"/>
          </w:tcPr>
          <w:p w14:paraId="2FFAB6D4" w14:textId="77777777" w:rsidR="003B7D08" w:rsidRDefault="003B7D08" w:rsidP="00EA31DB">
            <w:r>
              <w:t>Porteurs de projets décrits en 1 ayant réalisé son PPP et son autodiagnostic.</w:t>
            </w:r>
          </w:p>
        </w:tc>
        <w:tc>
          <w:tcPr>
            <w:tcW w:w="1701" w:type="dxa"/>
          </w:tcPr>
          <w:p w14:paraId="4044B06B" w14:textId="77777777" w:rsidR="003B7D08" w:rsidRPr="00867986" w:rsidRDefault="00140A62" w:rsidP="00EA31DB">
            <w:pPr>
              <w:pStyle w:val="Paragraphedeliste"/>
              <w:ind w:left="0"/>
            </w:pPr>
            <w:r>
              <w:t>SA 109 081</w:t>
            </w:r>
          </w:p>
        </w:tc>
        <w:tc>
          <w:tcPr>
            <w:tcW w:w="3544" w:type="dxa"/>
          </w:tcPr>
          <w:p w14:paraId="2630C4B3" w14:textId="77777777" w:rsidR="003B7D08" w:rsidRDefault="003B7D08" w:rsidP="00EA31DB">
            <w:pPr>
              <w:pStyle w:val="Paragraphedeliste"/>
              <w:ind w:left="0"/>
            </w:pPr>
            <w:r>
              <w:t>800</w:t>
            </w:r>
            <w:r>
              <w:rPr>
                <w:vertAlign w:val="superscript"/>
              </w:rPr>
              <w:t xml:space="preserve"> </w:t>
            </w:r>
            <w:r>
              <w:t>€ par conseil*</w:t>
            </w:r>
          </w:p>
          <w:p w14:paraId="37F6D9F9" w14:textId="77777777" w:rsidR="003B7D08" w:rsidRDefault="003B7D08" w:rsidP="00EA31DB">
            <w:pPr>
              <w:pStyle w:val="Paragraphedeliste"/>
              <w:ind w:left="0"/>
            </w:pPr>
            <w:r>
              <w:t>80% maximum des coûts admissibles</w:t>
            </w:r>
          </w:p>
        </w:tc>
      </w:tr>
      <w:tr w:rsidR="003B7D08" w14:paraId="723A7555" w14:textId="77777777" w:rsidTr="00EA31DB">
        <w:tc>
          <w:tcPr>
            <w:tcW w:w="3670" w:type="dxa"/>
          </w:tcPr>
          <w:p w14:paraId="0502F33E" w14:textId="77777777" w:rsidR="003B7D08" w:rsidRDefault="003B7D08" w:rsidP="00EA31DB">
            <w:pPr>
              <w:pStyle w:val="Paragraphedeliste"/>
              <w:ind w:left="0"/>
              <w:rPr>
                <w:b/>
              </w:rPr>
            </w:pPr>
            <w:r>
              <w:rPr>
                <w:b/>
              </w:rPr>
              <w:t xml:space="preserve">Boost ton collectif </w:t>
            </w:r>
          </w:p>
          <w:p w14:paraId="5D3A3D48" w14:textId="77777777" w:rsidR="003B7D08" w:rsidRDefault="003B7D08" w:rsidP="00EA31DB">
            <w:pPr>
              <w:pStyle w:val="Paragraphedeliste"/>
              <w:ind w:left="0"/>
              <w:rPr>
                <w:b/>
              </w:rPr>
            </w:pPr>
            <w:r>
              <w:rPr>
                <w:b/>
              </w:rPr>
              <w:t>(Formalisation – Suivi)</w:t>
            </w:r>
          </w:p>
        </w:tc>
        <w:tc>
          <w:tcPr>
            <w:tcW w:w="4394" w:type="dxa"/>
          </w:tcPr>
          <w:p w14:paraId="1E4DCFFF" w14:textId="77777777" w:rsidR="003B7D08" w:rsidRDefault="003B7D08" w:rsidP="00EA31DB">
            <w:r w:rsidRPr="0075165C">
              <w:t xml:space="preserve">un </w:t>
            </w:r>
            <w:r>
              <w:t xml:space="preserve">collectif de </w:t>
            </w:r>
            <w:r w:rsidRPr="0075165C">
              <w:t xml:space="preserve">3 </w:t>
            </w:r>
            <w:r>
              <w:t>personnes minimum</w:t>
            </w:r>
            <w:r w:rsidRPr="0075165C">
              <w:t xml:space="preserve"> </w:t>
            </w:r>
            <w:r>
              <w:t>(dont au moins une personne éligible ACTIV qui s’installe).</w:t>
            </w:r>
          </w:p>
        </w:tc>
        <w:tc>
          <w:tcPr>
            <w:tcW w:w="1701" w:type="dxa"/>
          </w:tcPr>
          <w:p w14:paraId="2A311F23" w14:textId="77777777" w:rsidR="003B7D08" w:rsidRPr="00867986" w:rsidRDefault="00140A62" w:rsidP="00EA31DB">
            <w:pPr>
              <w:pStyle w:val="Paragraphedeliste"/>
              <w:ind w:left="0"/>
            </w:pPr>
            <w:r>
              <w:t>SA 109 081</w:t>
            </w:r>
          </w:p>
        </w:tc>
        <w:tc>
          <w:tcPr>
            <w:tcW w:w="3544" w:type="dxa"/>
          </w:tcPr>
          <w:p w14:paraId="39844FB7" w14:textId="77777777" w:rsidR="003B7D08" w:rsidRDefault="003B7D08" w:rsidP="00EA31DB">
            <w:pPr>
              <w:pStyle w:val="Paragraphedeliste"/>
              <w:ind w:left="0"/>
            </w:pPr>
            <w:r>
              <w:t xml:space="preserve">1200 € par conseil* pour le collectif avant installation </w:t>
            </w:r>
          </w:p>
          <w:p w14:paraId="23F2FCB1" w14:textId="77777777" w:rsidR="003B7D08" w:rsidRDefault="003B7D08" w:rsidP="00EA31DB">
            <w:pPr>
              <w:pStyle w:val="Paragraphedeliste"/>
              <w:ind w:left="0"/>
            </w:pPr>
            <w:r>
              <w:t>ET 1200</w:t>
            </w:r>
            <w:r>
              <w:rPr>
                <w:vertAlign w:val="superscript"/>
              </w:rPr>
              <w:t xml:space="preserve"> </w:t>
            </w:r>
            <w:r>
              <w:t>€ par conseil* après installation</w:t>
            </w:r>
          </w:p>
          <w:p w14:paraId="3BD4EAA4" w14:textId="77777777" w:rsidR="003B7D08" w:rsidRDefault="003B7D08" w:rsidP="00EA31DB">
            <w:pPr>
              <w:pStyle w:val="Paragraphedeliste"/>
              <w:ind w:left="0"/>
            </w:pPr>
            <w:r>
              <w:t>80% maximum des coûts admissibles</w:t>
            </w:r>
          </w:p>
        </w:tc>
      </w:tr>
      <w:tr w:rsidR="003B7D08" w14:paraId="17DCD35C" w14:textId="77777777" w:rsidTr="00EA31DB">
        <w:tc>
          <w:tcPr>
            <w:tcW w:w="3670" w:type="dxa"/>
          </w:tcPr>
          <w:p w14:paraId="47B44353" w14:textId="77777777" w:rsidR="003B7D08" w:rsidRDefault="003B7D08" w:rsidP="00EA31DB">
            <w:pPr>
              <w:pStyle w:val="Paragraphedeliste"/>
              <w:ind w:left="0"/>
              <w:rPr>
                <w:b/>
              </w:rPr>
            </w:pPr>
            <w:r>
              <w:rPr>
                <w:b/>
              </w:rPr>
              <w:t>Activ TES RESSOURCES HUMAINES</w:t>
            </w:r>
          </w:p>
          <w:p w14:paraId="6987B452" w14:textId="77777777" w:rsidR="003B7D08" w:rsidRDefault="003B7D08" w:rsidP="00EA31DB">
            <w:pPr>
              <w:pStyle w:val="Paragraphedeliste"/>
              <w:ind w:left="0"/>
              <w:rPr>
                <w:b/>
              </w:rPr>
            </w:pPr>
            <w:r>
              <w:rPr>
                <w:b/>
              </w:rPr>
              <w:t>(Formalisation – Suivi)</w:t>
            </w:r>
          </w:p>
        </w:tc>
        <w:tc>
          <w:tcPr>
            <w:tcW w:w="4394" w:type="dxa"/>
          </w:tcPr>
          <w:p w14:paraId="161DA095" w14:textId="77777777" w:rsidR="003B7D08" w:rsidRDefault="003B7D08" w:rsidP="00EA31DB">
            <w:r>
              <w:t>Porteurs de projet décrits en 1 en phase de formalisation ou de Suivi</w:t>
            </w:r>
          </w:p>
          <w:p w14:paraId="09A63219" w14:textId="77777777" w:rsidR="003B7D08" w:rsidRDefault="003B7D08" w:rsidP="00EA31DB">
            <w:r>
              <w:t xml:space="preserve">ET </w:t>
            </w:r>
          </w:p>
          <w:p w14:paraId="47DCA4E0" w14:textId="77777777" w:rsidR="003B7D08" w:rsidRDefault="003B7D08" w:rsidP="00EA31DB">
            <w:r>
              <w:t xml:space="preserve">S’installant en société </w:t>
            </w:r>
          </w:p>
          <w:p w14:paraId="76ADFD43" w14:textId="77777777" w:rsidR="003B7D08" w:rsidRDefault="003B7D08" w:rsidP="00EA31DB">
            <w:r>
              <w:t>OU dont le projet prévoit l’embauche d’un salarié minimum</w:t>
            </w:r>
          </w:p>
          <w:p w14:paraId="0BD9F605" w14:textId="77777777" w:rsidR="003B7D08" w:rsidRDefault="003B7D08" w:rsidP="00EA31DB"/>
        </w:tc>
        <w:tc>
          <w:tcPr>
            <w:tcW w:w="1701" w:type="dxa"/>
          </w:tcPr>
          <w:p w14:paraId="43BFC8E6" w14:textId="77777777" w:rsidR="003B7D08" w:rsidRPr="00867986" w:rsidRDefault="003B7D08" w:rsidP="00140A62">
            <w:pPr>
              <w:pStyle w:val="Paragraphedeliste"/>
              <w:ind w:left="0"/>
            </w:pPr>
            <w:r>
              <w:t xml:space="preserve">SA </w:t>
            </w:r>
            <w:r w:rsidR="00140A62">
              <w:t>108 940</w:t>
            </w:r>
          </w:p>
        </w:tc>
        <w:tc>
          <w:tcPr>
            <w:tcW w:w="3544" w:type="dxa"/>
          </w:tcPr>
          <w:p w14:paraId="2F8B0A67" w14:textId="77777777" w:rsidR="003B7D08" w:rsidRDefault="003B7D08" w:rsidP="00EA31DB">
            <w:pPr>
              <w:pStyle w:val="Paragraphedeliste"/>
              <w:ind w:left="0"/>
            </w:pPr>
            <w:r>
              <w:t>1200 € par conseil*</w:t>
            </w:r>
          </w:p>
          <w:p w14:paraId="041AEC03" w14:textId="77777777" w:rsidR="003B7D08" w:rsidRDefault="003B7D08" w:rsidP="00EA31DB">
            <w:pPr>
              <w:pStyle w:val="Paragraphedeliste"/>
              <w:ind w:left="0"/>
            </w:pPr>
            <w:r>
              <w:t>80% maximum des coûts admissibles</w:t>
            </w:r>
          </w:p>
        </w:tc>
      </w:tr>
      <w:tr w:rsidR="003B7D08" w14:paraId="205B9921" w14:textId="77777777" w:rsidTr="00EA31DB">
        <w:tc>
          <w:tcPr>
            <w:tcW w:w="3670" w:type="dxa"/>
          </w:tcPr>
          <w:p w14:paraId="0DA5209B" w14:textId="77777777" w:rsidR="003B7D08" w:rsidRDefault="003B7D08" w:rsidP="00EA31DB">
            <w:pPr>
              <w:pStyle w:val="Paragraphedeliste"/>
              <w:ind w:left="0"/>
              <w:rPr>
                <w:b/>
              </w:rPr>
            </w:pPr>
            <w:r>
              <w:rPr>
                <w:b/>
              </w:rPr>
              <w:t>Suivi du nouvel exploitant</w:t>
            </w:r>
          </w:p>
        </w:tc>
        <w:tc>
          <w:tcPr>
            <w:tcW w:w="4394" w:type="dxa"/>
          </w:tcPr>
          <w:p w14:paraId="12E085EC" w14:textId="77777777" w:rsidR="003B7D08" w:rsidRDefault="003B7D08" w:rsidP="00EA31DB">
            <w:r>
              <w:t>Porteurs de projets ayant suivi l’accompagnement ACTIV et bénéficié d’une aide (ARSI ou DJA) en année N-1, N-2 ou N-3</w:t>
            </w:r>
          </w:p>
        </w:tc>
        <w:tc>
          <w:tcPr>
            <w:tcW w:w="1701" w:type="dxa"/>
          </w:tcPr>
          <w:p w14:paraId="4A7E5745" w14:textId="77777777" w:rsidR="003B7D08" w:rsidRPr="00867986" w:rsidRDefault="00140A62" w:rsidP="00EA31DB">
            <w:pPr>
              <w:pStyle w:val="Paragraphedeliste"/>
              <w:ind w:left="0"/>
            </w:pPr>
            <w:r>
              <w:t>SA 109 081</w:t>
            </w:r>
          </w:p>
        </w:tc>
        <w:tc>
          <w:tcPr>
            <w:tcW w:w="3544" w:type="dxa"/>
          </w:tcPr>
          <w:p w14:paraId="6BE6D62B" w14:textId="77777777" w:rsidR="003B7D08" w:rsidRDefault="003B7D08" w:rsidP="00EA31DB">
            <w:pPr>
              <w:pStyle w:val="Paragraphedeliste"/>
              <w:ind w:left="0"/>
            </w:pPr>
            <w:r>
              <w:t>1200</w:t>
            </w:r>
            <w:r>
              <w:rPr>
                <w:vertAlign w:val="superscript"/>
              </w:rPr>
              <w:t xml:space="preserve"> </w:t>
            </w:r>
            <w:r>
              <w:t>€ par conseil*</w:t>
            </w:r>
          </w:p>
          <w:p w14:paraId="11B3233D" w14:textId="77777777" w:rsidR="003B7D08" w:rsidRDefault="003B7D08" w:rsidP="00EA31DB">
            <w:pPr>
              <w:pStyle w:val="Paragraphedeliste"/>
              <w:ind w:left="0"/>
            </w:pPr>
            <w:r>
              <w:t>80% maximum des coûts admissibles</w:t>
            </w:r>
          </w:p>
        </w:tc>
      </w:tr>
    </w:tbl>
    <w:p w14:paraId="750E42C7" w14:textId="77777777" w:rsidR="003B7D08" w:rsidRDefault="003B7D08" w:rsidP="003B7D08">
      <w:pPr>
        <w:pStyle w:val="Paragraphedeliste"/>
        <w:numPr>
          <w:ilvl w:val="0"/>
          <w:numId w:val="4"/>
        </w:numPr>
        <w:rPr>
          <w:b/>
        </w:rPr>
      </w:pPr>
      <w:r>
        <w:rPr>
          <w:b/>
        </w:rPr>
        <w:t>*Pour chaque conseil, l’aide est limité à une par bénéficiaire final (excepté pour le suivi et Boost ton collectif) sur la durée de l’accompagnement</w:t>
      </w:r>
    </w:p>
    <w:p w14:paraId="3F24CA8C" w14:textId="77777777" w:rsidR="003B7D08" w:rsidRDefault="003B7D08" w:rsidP="003B7D08">
      <w:pPr>
        <w:pStyle w:val="Paragraphedeliste"/>
        <w:rPr>
          <w:b/>
        </w:rPr>
        <w:sectPr w:rsidR="003B7D08" w:rsidSect="00EA31DB">
          <w:type w:val="continuous"/>
          <w:pgSz w:w="16838" w:h="11906" w:orient="landscape"/>
          <w:pgMar w:top="720" w:right="720" w:bottom="720" w:left="720" w:header="708" w:footer="708" w:gutter="0"/>
          <w:cols w:space="708"/>
          <w:docGrid w:linePitch="360"/>
        </w:sectPr>
      </w:pPr>
      <w:r>
        <w:rPr>
          <w:b/>
        </w:rPr>
        <w:tab/>
      </w:r>
    </w:p>
    <w:p w14:paraId="017B3940" w14:textId="77777777" w:rsidR="003B7D08" w:rsidRPr="00B271F0" w:rsidRDefault="003B7D08" w:rsidP="003B7D08">
      <w:pPr>
        <w:jc w:val="center"/>
        <w:rPr>
          <w:rFonts w:ascii="Arial" w:eastAsia="Arial Unicode MS" w:hAnsi="Arial" w:cs="Arial"/>
          <w:b/>
          <w:bCs/>
          <w:kern w:val="2"/>
          <w:szCs w:val="24"/>
          <w:lang w:eastAsia="zh-CN"/>
        </w:rPr>
      </w:pPr>
      <w:r>
        <w:rPr>
          <w:rFonts w:ascii="Arial" w:eastAsia="Arial Unicode MS" w:hAnsi="Arial" w:cs="Arial"/>
          <w:b/>
          <w:bCs/>
          <w:kern w:val="2"/>
          <w:szCs w:val="24"/>
          <w:lang w:eastAsia="zh-CN"/>
        </w:rPr>
        <w:lastRenderedPageBreak/>
        <w:t>Annexe 4 : Schéma Bilan des Actions Proposées dans ACTIV’ton installation, prépare ta transmission</w:t>
      </w:r>
    </w:p>
    <w:p w14:paraId="6F4FFE4D" w14:textId="77777777" w:rsidR="003B7D08" w:rsidRPr="00C13AA8" w:rsidRDefault="003B7D08" w:rsidP="003B7D08">
      <w:pPr>
        <w:pStyle w:val="Paragraphedeliste"/>
        <w:ind w:left="0"/>
        <w:jc w:val="center"/>
        <w:rPr>
          <w:b/>
        </w:rPr>
      </w:pPr>
      <w:r>
        <w:rPr>
          <w:b/>
          <w:noProof/>
        </w:rPr>
        <mc:AlternateContent>
          <mc:Choice Requires="wps">
            <w:drawing>
              <wp:anchor distT="0" distB="0" distL="114300" distR="114300" simplePos="0" relativeHeight="251661312" behindDoc="0" locked="0" layoutInCell="1" allowOverlap="1" wp14:anchorId="1142159F" wp14:editId="2F443C65">
                <wp:simplePos x="0" y="0"/>
                <wp:positionH relativeFrom="column">
                  <wp:posOffset>1309370</wp:posOffset>
                </wp:positionH>
                <wp:positionV relativeFrom="paragraph">
                  <wp:posOffset>5716</wp:posOffset>
                </wp:positionV>
                <wp:extent cx="1657350" cy="895350"/>
                <wp:effectExtent l="0" t="0" r="19050" b="38100"/>
                <wp:wrapNone/>
                <wp:docPr id="99" name="Rectangle avec flèche vers le bas 99"/>
                <wp:cNvGraphicFramePr/>
                <a:graphic xmlns:a="http://schemas.openxmlformats.org/drawingml/2006/main">
                  <a:graphicData uri="http://schemas.microsoft.com/office/word/2010/wordprocessingShape">
                    <wps:wsp>
                      <wps:cNvSpPr/>
                      <wps:spPr>
                        <a:xfrm>
                          <a:off x="0" y="0"/>
                          <a:ext cx="1657350" cy="895350"/>
                        </a:xfrm>
                        <a:prstGeom prst="downArrowCallout">
                          <a:avLst>
                            <a:gd name="adj1" fmla="val 25000"/>
                            <a:gd name="adj2" fmla="val 25000"/>
                            <a:gd name="adj3" fmla="val 25000"/>
                            <a:gd name="adj4" fmla="val 66019"/>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15FF6BB2" w14:textId="77777777" w:rsidR="00EA31DB" w:rsidRPr="004324F3" w:rsidRDefault="00EA31DB" w:rsidP="003B7D08">
                            <w:pPr>
                              <w:jc w:val="center"/>
                              <w:rPr>
                                <w:b/>
                                <w:caps/>
                                <w:sz w:val="28"/>
                                <w:szCs w:val="28"/>
                              </w:rPr>
                            </w:pPr>
                            <w:r w:rsidRPr="004324F3">
                              <w:rPr>
                                <w:b/>
                                <w:caps/>
                                <w:sz w:val="28"/>
                                <w:szCs w:val="28"/>
                              </w:rPr>
                              <w:t>PORTEURS DE PROJETS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2159F"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Rectangle avec flèche vers le bas 99" o:spid="_x0000_s1026" type="#_x0000_t80" style="position:absolute;left:0;text-align:left;margin-left:103.1pt;margin-top:.45pt;width:130.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" adj="14260,7883,16200,9341" fillcolor="#ffc000 [3207]" strokecolor="#7f5f00 [1607]" strokeweight="1pt">
                <v:textbox>
                  <w:txbxContent>
                    <w:p w14:paraId="15FF6BB2" w14:textId="77777777" w:rsidR="00EA31DB" w:rsidRPr="004324F3" w:rsidRDefault="00EA31DB" w:rsidP="003B7D08">
                      <w:pPr>
                        <w:jc w:val="center"/>
                        <w:rPr>
                          <w:b/>
                          <w:caps/>
                          <w:sz w:val="28"/>
                          <w:szCs w:val="28"/>
                        </w:rPr>
                      </w:pPr>
                      <w:r w:rsidRPr="004324F3">
                        <w:rPr>
                          <w:b/>
                          <w:caps/>
                          <w:sz w:val="28"/>
                          <w:szCs w:val="28"/>
                        </w:rPr>
                        <w:t>PORTEURS DE PROJETS</w:t>
                      </w:r>
                    </w:p>
                  </w:txbxContent>
                </v:textbox>
              </v:shape>
            </w:pict>
          </mc:Fallback>
        </mc:AlternateContent>
      </w:r>
      <w:r>
        <w:rPr>
          <w:b/>
          <w:noProof/>
        </w:rPr>
        <mc:AlternateContent>
          <mc:Choice Requires="wpg">
            <w:drawing>
              <wp:anchor distT="0" distB="0" distL="114300" distR="114300" simplePos="0" relativeHeight="251668480" behindDoc="0" locked="0" layoutInCell="1" allowOverlap="1" wp14:anchorId="67CDBB0B" wp14:editId="5A8D725B">
                <wp:simplePos x="0" y="0"/>
                <wp:positionH relativeFrom="column">
                  <wp:posOffset>-309245</wp:posOffset>
                </wp:positionH>
                <wp:positionV relativeFrom="paragraph">
                  <wp:posOffset>769620</wp:posOffset>
                </wp:positionV>
                <wp:extent cx="6219825" cy="3800475"/>
                <wp:effectExtent l="0" t="0" r="9525" b="9525"/>
                <wp:wrapNone/>
                <wp:docPr id="114" name="Groupe 114"/>
                <wp:cNvGraphicFramePr/>
                <a:graphic xmlns:a="http://schemas.openxmlformats.org/drawingml/2006/main">
                  <a:graphicData uri="http://schemas.microsoft.com/office/word/2010/wordprocessingGroup">
                    <wpg:wgp>
                      <wpg:cNvGrpSpPr/>
                      <wpg:grpSpPr>
                        <a:xfrm>
                          <a:off x="0" y="0"/>
                          <a:ext cx="6219825" cy="3800475"/>
                          <a:chOff x="0" y="0"/>
                          <a:chExt cx="6219825" cy="3800475"/>
                        </a:xfrm>
                      </wpg:grpSpPr>
                      <wpg:grpSp>
                        <wpg:cNvPr id="115" name="Groupe 115"/>
                        <wpg:cNvGrpSpPr/>
                        <wpg:grpSpPr>
                          <a:xfrm>
                            <a:off x="2190750" y="666750"/>
                            <a:ext cx="4029075" cy="2133600"/>
                            <a:chOff x="0" y="0"/>
                            <a:chExt cx="4029075" cy="2133600"/>
                          </a:xfrm>
                        </wpg:grpSpPr>
                        <wps:wsp>
                          <wps:cNvPr id="116" name="Organigramme : Alternative 116"/>
                          <wps:cNvSpPr/>
                          <wps:spPr>
                            <a:xfrm>
                              <a:off x="0" y="0"/>
                              <a:ext cx="4029075" cy="2133600"/>
                            </a:xfrm>
                            <a:prstGeom prst="flowChartAlternateProcess">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7D639729" w14:textId="77777777" w:rsidR="00EA31DB" w:rsidRDefault="00EA31DB" w:rsidP="003B7D08">
                                <w:pPr>
                                  <w:jc w:val="center"/>
                                  <w:rPr>
                                    <w:rFonts w:cstheme="minorHAnsi"/>
                                  </w:rPr>
                                </w:pPr>
                              </w:p>
                              <w:p w14:paraId="70AAF9F4" w14:textId="77777777" w:rsidR="00EA31DB" w:rsidRDefault="00EA31DB" w:rsidP="003B7D08">
                                <w:pPr>
                                  <w:jc w:val="center"/>
                                  <w:rPr>
                                    <w:rFonts w:cstheme="minorHAnsi"/>
                                  </w:rPr>
                                </w:pPr>
                              </w:p>
                              <w:p w14:paraId="6A43F25C" w14:textId="77777777" w:rsidR="00EA31DB" w:rsidRDefault="00EA31DB" w:rsidP="003B7D08">
                                <w:pPr>
                                  <w:jc w:val="center"/>
                                  <w:rPr>
                                    <w:rFonts w:cstheme="minorHAnsi"/>
                                  </w:rPr>
                                </w:pPr>
                              </w:p>
                              <w:p w14:paraId="4BB5A2D7" w14:textId="77777777" w:rsidR="00EA31DB" w:rsidRDefault="00EA31DB" w:rsidP="003B7D08">
                                <w:pPr>
                                  <w:jc w:val="center"/>
                                  <w:rPr>
                                    <w:rFonts w:cstheme="minorHAnsi"/>
                                  </w:rPr>
                                </w:pPr>
                              </w:p>
                              <w:p w14:paraId="1234EFC5" w14:textId="77777777" w:rsidR="00EA31DB" w:rsidRDefault="00EA31DB" w:rsidP="003B7D08">
                                <w:pPr>
                                  <w:jc w:val="center"/>
                                  <w:rPr>
                                    <w:rFonts w:cstheme="minorHAnsi"/>
                                  </w:rPr>
                                </w:pPr>
                              </w:p>
                              <w:p w14:paraId="13DF0DFE" w14:textId="77777777" w:rsidR="00EA31DB" w:rsidRDefault="00EA31DB" w:rsidP="003B7D08">
                                <w:pPr>
                                  <w:jc w:val="center"/>
                                  <w:rPr>
                                    <w:rFonts w:cstheme="minorHAnsi"/>
                                  </w:rPr>
                                </w:pPr>
                              </w:p>
                              <w:p w14:paraId="6F28904E" w14:textId="77777777" w:rsidR="00EA31DB" w:rsidRDefault="00EA31DB" w:rsidP="003B7D08">
                                <w:pPr>
                                  <w:jc w:val="center"/>
                                  <w:rPr>
                                    <w:rFonts w:cstheme="minorHAnsi"/>
                                  </w:rPr>
                                </w:pPr>
                              </w:p>
                              <w:p w14:paraId="0234E1AC" w14:textId="77777777" w:rsidR="00EA31DB" w:rsidRDefault="00EA31DB" w:rsidP="003B7D08">
                                <w:pPr>
                                  <w:jc w:val="center"/>
                                  <w:rPr>
                                    <w:rFonts w:cstheme="minorHAnsi"/>
                                  </w:rPr>
                                </w:pPr>
                              </w:p>
                              <w:p w14:paraId="41C23529" w14:textId="77777777" w:rsidR="00EA31DB" w:rsidRDefault="00EA31DB" w:rsidP="003B7D08">
                                <w:pPr>
                                  <w:jc w:val="center"/>
                                  <w:rPr>
                                    <w:rFonts w:cstheme="minorHAnsi"/>
                                  </w:rPr>
                                </w:pPr>
                              </w:p>
                              <w:p w14:paraId="527E5025" w14:textId="77777777" w:rsidR="00EA31DB" w:rsidRPr="00C138E8" w:rsidRDefault="00EA31DB" w:rsidP="003B7D08">
                                <w:pPr>
                                  <w:jc w:val="center"/>
                                  <w:rPr>
                                    <w:b/>
                                    <w:sz w:val="36"/>
                                    <w:szCs w:val="36"/>
                                  </w:rPr>
                                </w:pPr>
                                <w:r w:rsidRPr="00C138E8">
                                  <w:rPr>
                                    <w:b/>
                                    <w:sz w:val="36"/>
                                    <w:szCs w:val="36"/>
                                  </w:rPr>
                                  <w:t>ÉMERGENCE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Rectangle à coins arrondis 117"/>
                          <wps:cNvSpPr/>
                          <wps:spPr>
                            <a:xfrm>
                              <a:off x="266700" y="133350"/>
                              <a:ext cx="1743075" cy="676275"/>
                            </a:xfrm>
                            <a:prstGeom prst="roundRect">
                              <a:avLst/>
                            </a:prstGeom>
                            <a:ln/>
                          </wps:spPr>
                          <wps:style>
                            <a:lnRef idx="3">
                              <a:schemeClr val="lt1"/>
                            </a:lnRef>
                            <a:fillRef idx="1">
                              <a:schemeClr val="accent4"/>
                            </a:fillRef>
                            <a:effectRef idx="1">
                              <a:schemeClr val="accent4"/>
                            </a:effectRef>
                            <a:fontRef idx="minor">
                              <a:schemeClr val="lt1"/>
                            </a:fontRef>
                          </wps:style>
                          <wps:txbx>
                            <w:txbxContent>
                              <w:p w14:paraId="62F571D5" w14:textId="77777777" w:rsidR="00EA31DB" w:rsidRDefault="00EA31DB" w:rsidP="003B7D08">
                                <w:pPr>
                                  <w:jc w:val="center"/>
                                </w:pPr>
                                <w:r>
                                  <w:t>CAFE DE L’ÉMERGENCE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ectangle à coins arrondis 118"/>
                          <wps:cNvSpPr/>
                          <wps:spPr>
                            <a:xfrm>
                              <a:off x="285750" y="895350"/>
                              <a:ext cx="1743075" cy="676275"/>
                            </a:xfrm>
                            <a:prstGeom prst="roundRect">
                              <a:avLst/>
                            </a:prstGeom>
                            <a:ln/>
                          </wps:spPr>
                          <wps:style>
                            <a:lnRef idx="3">
                              <a:schemeClr val="lt1"/>
                            </a:lnRef>
                            <a:fillRef idx="1">
                              <a:schemeClr val="accent4"/>
                            </a:fillRef>
                            <a:effectRef idx="1">
                              <a:schemeClr val="accent4"/>
                            </a:effectRef>
                            <a:fontRef idx="minor">
                              <a:schemeClr val="lt1"/>
                            </a:fontRef>
                          </wps:style>
                          <wps:txbx>
                            <w:txbxContent>
                              <w:p w14:paraId="5AA7673E" w14:textId="77777777" w:rsidR="00EA31DB" w:rsidRDefault="00EA31DB" w:rsidP="003B7D08">
                                <w:pPr>
                                  <w:jc w:val="center"/>
                                </w:pPr>
                                <w:r>
                                  <w:t>CONSEIL INDIVIDUEL À l’ÉMERGENCE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tangle à coins arrondis 119"/>
                          <wps:cNvSpPr/>
                          <wps:spPr>
                            <a:xfrm>
                              <a:off x="2143125" y="561975"/>
                              <a:ext cx="1743075" cy="895350"/>
                            </a:xfrm>
                            <a:prstGeom prst="roundRect">
                              <a:avLst/>
                            </a:prstGeom>
                            <a:ln/>
                          </wps:spPr>
                          <wps:style>
                            <a:lnRef idx="3">
                              <a:schemeClr val="lt1"/>
                            </a:lnRef>
                            <a:fillRef idx="1">
                              <a:schemeClr val="accent4"/>
                            </a:fillRef>
                            <a:effectRef idx="1">
                              <a:schemeClr val="accent4"/>
                            </a:effectRef>
                            <a:fontRef idx="minor">
                              <a:schemeClr val="lt1"/>
                            </a:fontRef>
                          </wps:style>
                          <wps:txbx>
                            <w:txbxContent>
                              <w:p w14:paraId="58017F94" w14:textId="77777777" w:rsidR="00EA31DB" w:rsidRDefault="00EA31DB" w:rsidP="003B7D08">
                                <w:pPr>
                                  <w:jc w:val="center"/>
                                </w:pPr>
                                <w:r>
                                  <w:t>TEMPS COLLECTIF d’ÉCHANGE ET D’ACCOMPAGNEMENT A l’ÉMERGENCE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0" name="Groupe 120"/>
                        <wpg:cNvGrpSpPr/>
                        <wpg:grpSpPr>
                          <a:xfrm>
                            <a:off x="0" y="0"/>
                            <a:ext cx="6067425" cy="3800475"/>
                            <a:chOff x="0" y="0"/>
                            <a:chExt cx="6067425" cy="3800475"/>
                          </a:xfrm>
                        </wpg:grpSpPr>
                        <wps:wsp>
                          <wps:cNvPr id="121" name="Ellipse 121"/>
                          <wps:cNvSpPr/>
                          <wps:spPr>
                            <a:xfrm>
                              <a:off x="0" y="0"/>
                              <a:ext cx="3505200" cy="704850"/>
                            </a:xfrm>
                            <a:prstGeom prst="ellipse">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2024BEFB" w14:textId="77777777" w:rsidR="00EA31DB" w:rsidRPr="005D124C" w:rsidRDefault="00EA31DB" w:rsidP="003B7D08">
                                <w:pPr>
                                  <w:jc w:val="center"/>
                                  <w:rPr>
                                    <w:b/>
                                    <w:sz w:val="36"/>
                                    <w:szCs w:val="36"/>
                                  </w:rPr>
                                </w:pPr>
                                <w:r w:rsidRPr="005D124C">
                                  <w:rPr>
                                    <w:b/>
                                    <w:sz w:val="36"/>
                                    <w:szCs w:val="36"/>
                                  </w:rPr>
                                  <w:t>PAIT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Ellipse 122"/>
                          <wps:cNvSpPr/>
                          <wps:spPr>
                            <a:xfrm>
                              <a:off x="2638425" y="2828925"/>
                              <a:ext cx="3429000" cy="971550"/>
                            </a:xfrm>
                            <a:prstGeom prst="ellipse">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16748027" w14:textId="77777777" w:rsidR="00EA31DB" w:rsidRPr="005D124C" w:rsidRDefault="00EA31DB" w:rsidP="003B7D08">
                                <w:pPr>
                                  <w:jc w:val="center"/>
                                  <w:rPr>
                                    <w:b/>
                                  </w:rPr>
                                </w:pPr>
                                <w:r w:rsidRPr="005D124C">
                                  <w:rPr>
                                    <w:b/>
                                  </w:rPr>
                                  <w:t>Autodiagnostic</w:t>
                                </w:r>
                                <w:r>
                                  <w:rPr>
                                    <w:b/>
                                  </w:rPr>
                                  <w:t xml:space="preserve"> </w:t>
                                </w:r>
                                <w:r w:rsidRPr="005D124C">
                                  <w:rPr>
                                    <w:b/>
                                  </w:rPr>
                                  <w:t>+ Journée collective</w:t>
                                </w:r>
                                <w:r>
                                  <w:rPr>
                                    <w:b/>
                                  </w:rPr>
                                  <w:t xml:space="preserve"> </w:t>
                                </w:r>
                                <w:r w:rsidRPr="005D124C">
                                  <w:rPr>
                                    <w:b/>
                                  </w:rPr>
                                  <w:t>+ PPP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Connecteur en angle 123"/>
                          <wps:cNvCnPr/>
                          <wps:spPr>
                            <a:xfrm>
                              <a:off x="1533525" y="523875"/>
                              <a:ext cx="1409700" cy="2914650"/>
                            </a:xfrm>
                            <a:prstGeom prst="bentConnector3">
                              <a:avLst>
                                <a:gd name="adj1" fmla="val 39865"/>
                              </a:avLst>
                            </a:prstGeom>
                            <a:ln>
                              <a:tailEnd type="triangle"/>
                            </a:ln>
                          </wps:spPr>
                          <wps:style>
                            <a:lnRef idx="3">
                              <a:schemeClr val="accent4"/>
                            </a:lnRef>
                            <a:fillRef idx="0">
                              <a:schemeClr val="accent4"/>
                            </a:fillRef>
                            <a:effectRef idx="2">
                              <a:schemeClr val="accent4"/>
                            </a:effectRef>
                            <a:fontRef idx="minor">
                              <a:schemeClr val="tx1"/>
                            </a:fontRef>
                          </wps:style>
                          <wps:bodyPr/>
                        </wps:wsp>
                      </wpg:grpSp>
                      <wpg:grpSp>
                        <wpg:cNvPr id="124" name="Groupe 124"/>
                        <wpg:cNvGrpSpPr/>
                        <wpg:grpSpPr>
                          <a:xfrm>
                            <a:off x="3467100" y="361950"/>
                            <a:ext cx="828675" cy="323850"/>
                            <a:chOff x="0" y="0"/>
                            <a:chExt cx="828675" cy="323850"/>
                          </a:xfrm>
                        </wpg:grpSpPr>
                        <wps:wsp>
                          <wps:cNvPr id="125" name="Connecteur droit avec flèche 125"/>
                          <wps:cNvCnPr/>
                          <wps:spPr>
                            <a:xfrm>
                              <a:off x="828675" y="0"/>
                              <a:ext cx="0" cy="323850"/>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wps:wsp>
                          <wps:cNvPr id="126" name="Connecteur droit 126"/>
                          <wps:cNvCnPr/>
                          <wps:spPr>
                            <a:xfrm flipH="1">
                              <a:off x="0" y="9525"/>
                              <a:ext cx="828675" cy="9525"/>
                            </a:xfrm>
                            <a:prstGeom prst="line">
                              <a:avLst/>
                            </a:prstGeom>
                          </wps:spPr>
                          <wps:style>
                            <a:lnRef idx="3">
                              <a:schemeClr val="accent4"/>
                            </a:lnRef>
                            <a:fillRef idx="0">
                              <a:schemeClr val="accent4"/>
                            </a:fillRef>
                            <a:effectRef idx="2">
                              <a:schemeClr val="accent4"/>
                            </a:effectRef>
                            <a:fontRef idx="minor">
                              <a:schemeClr val="tx1"/>
                            </a:fontRef>
                          </wps:style>
                          <wps:bodyPr/>
                        </wps:wsp>
                      </wpg:grpSp>
                    </wpg:wgp>
                  </a:graphicData>
                </a:graphic>
              </wp:anchor>
            </w:drawing>
          </mc:Choice>
          <mc:Fallback>
            <w:pict>
              <v:group w14:anchorId="67CDBB0B" id="Groupe 114" o:spid="_x0000_s1027" style="position:absolute;left:0;text-align:left;margin-left:-24.35pt;margin-top:60.6pt;width:489.75pt;height:299.25pt;z-index:251668480" coordsize="62198,38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">
                <v:group id="Groupe 115" o:spid="_x0000_s1028" style="position:absolute;left:21907;top:6667;width:40291;height:21336" coordsize="4029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16" o:spid="_x0000_s1029" type="#_x0000_t176" style="position:absolute;width:40290;height:21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" fillcolor="#5b9bd5 [3204]" stroked="f">
                    <v:fill opacity="32896f"/>
                    <v:textbox>
                      <w:txbxContent>
                        <w:p w14:paraId="7D639729" w14:textId="77777777" w:rsidR="00EA31DB" w:rsidRDefault="00EA31DB" w:rsidP="003B7D08">
                          <w:pPr>
                            <w:jc w:val="center"/>
                            <w:rPr>
                              <w:rFonts w:cstheme="minorHAnsi"/>
                            </w:rPr>
                          </w:pPr>
                        </w:p>
                        <w:p w14:paraId="70AAF9F4" w14:textId="77777777" w:rsidR="00EA31DB" w:rsidRDefault="00EA31DB" w:rsidP="003B7D08">
                          <w:pPr>
                            <w:jc w:val="center"/>
                            <w:rPr>
                              <w:rFonts w:cstheme="minorHAnsi"/>
                            </w:rPr>
                          </w:pPr>
                        </w:p>
                        <w:p w14:paraId="6A43F25C" w14:textId="77777777" w:rsidR="00EA31DB" w:rsidRDefault="00EA31DB" w:rsidP="003B7D08">
                          <w:pPr>
                            <w:jc w:val="center"/>
                            <w:rPr>
                              <w:rFonts w:cstheme="minorHAnsi"/>
                            </w:rPr>
                          </w:pPr>
                        </w:p>
                        <w:p w14:paraId="4BB5A2D7" w14:textId="77777777" w:rsidR="00EA31DB" w:rsidRDefault="00EA31DB" w:rsidP="003B7D08">
                          <w:pPr>
                            <w:jc w:val="center"/>
                            <w:rPr>
                              <w:rFonts w:cstheme="minorHAnsi"/>
                            </w:rPr>
                          </w:pPr>
                        </w:p>
                        <w:p w14:paraId="1234EFC5" w14:textId="77777777" w:rsidR="00EA31DB" w:rsidRDefault="00EA31DB" w:rsidP="003B7D08">
                          <w:pPr>
                            <w:jc w:val="center"/>
                            <w:rPr>
                              <w:rFonts w:cstheme="minorHAnsi"/>
                            </w:rPr>
                          </w:pPr>
                        </w:p>
                        <w:p w14:paraId="13DF0DFE" w14:textId="77777777" w:rsidR="00EA31DB" w:rsidRDefault="00EA31DB" w:rsidP="003B7D08">
                          <w:pPr>
                            <w:jc w:val="center"/>
                            <w:rPr>
                              <w:rFonts w:cstheme="minorHAnsi"/>
                            </w:rPr>
                          </w:pPr>
                        </w:p>
                        <w:p w14:paraId="6F28904E" w14:textId="77777777" w:rsidR="00EA31DB" w:rsidRDefault="00EA31DB" w:rsidP="003B7D08">
                          <w:pPr>
                            <w:jc w:val="center"/>
                            <w:rPr>
                              <w:rFonts w:cstheme="minorHAnsi"/>
                            </w:rPr>
                          </w:pPr>
                        </w:p>
                        <w:p w14:paraId="0234E1AC" w14:textId="77777777" w:rsidR="00EA31DB" w:rsidRDefault="00EA31DB" w:rsidP="003B7D08">
                          <w:pPr>
                            <w:jc w:val="center"/>
                            <w:rPr>
                              <w:rFonts w:cstheme="minorHAnsi"/>
                            </w:rPr>
                          </w:pPr>
                        </w:p>
                        <w:p w14:paraId="41C23529" w14:textId="77777777" w:rsidR="00EA31DB" w:rsidRDefault="00EA31DB" w:rsidP="003B7D08">
                          <w:pPr>
                            <w:jc w:val="center"/>
                            <w:rPr>
                              <w:rFonts w:cstheme="minorHAnsi"/>
                            </w:rPr>
                          </w:pPr>
                        </w:p>
                        <w:p w14:paraId="527E5025" w14:textId="77777777" w:rsidR="00EA31DB" w:rsidRPr="00C138E8" w:rsidRDefault="00EA31DB" w:rsidP="003B7D08">
                          <w:pPr>
                            <w:jc w:val="center"/>
                            <w:rPr>
                              <w:b/>
                              <w:sz w:val="36"/>
                              <w:szCs w:val="36"/>
                            </w:rPr>
                          </w:pPr>
                          <w:r w:rsidRPr="00C138E8">
                            <w:rPr>
                              <w:b/>
                              <w:sz w:val="36"/>
                              <w:szCs w:val="36"/>
                            </w:rPr>
                            <w:t>ÉMERGENCE</w:t>
                          </w:r>
                        </w:p>
                      </w:txbxContent>
                    </v:textbox>
                  </v:shape>
                  <v:roundrect id="Rectangle à coins arrondis 117" o:spid="_x0000_s1030" style="position:absolute;left:2667;top:1333;width:17430;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" fillcolor="#ffc000 [3207]" strokecolor="white [3201]" strokeweight="1.5pt">
                    <v:stroke joinstyle="miter"/>
                    <v:textbox>
                      <w:txbxContent>
                        <w:p w14:paraId="62F571D5" w14:textId="77777777" w:rsidR="00EA31DB" w:rsidRDefault="00EA31DB" w:rsidP="003B7D08">
                          <w:pPr>
                            <w:jc w:val="center"/>
                          </w:pPr>
                          <w:r>
                            <w:t>CAFE DE L’ÉMERGENCE</w:t>
                          </w:r>
                        </w:p>
                      </w:txbxContent>
                    </v:textbox>
                  </v:roundrect>
                  <v:roundrect id="Rectangle à coins arrondis 118" o:spid="_x0000_s1031" style="position:absolute;left:2857;top:8953;width:17431;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" fillcolor="#ffc000 [3207]" strokecolor="white [3201]" strokeweight="1.5pt">
                    <v:stroke joinstyle="miter"/>
                    <v:textbox>
                      <w:txbxContent>
                        <w:p w14:paraId="5AA7673E" w14:textId="77777777" w:rsidR="00EA31DB" w:rsidRDefault="00EA31DB" w:rsidP="003B7D08">
                          <w:pPr>
                            <w:jc w:val="center"/>
                          </w:pPr>
                          <w:r>
                            <w:t>CONSEIL INDIVIDUEL À l’ÉMERGENCE</w:t>
                          </w:r>
                        </w:p>
                      </w:txbxContent>
                    </v:textbox>
                  </v:roundrect>
                  <v:roundrect id="Rectangle à coins arrondis 119" o:spid="_x0000_s1032" style="position:absolute;left:21431;top:5619;width:17431;height:89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" fillcolor="#ffc000 [3207]" strokecolor="white [3201]" strokeweight="1.5pt">
                    <v:stroke joinstyle="miter"/>
                    <v:textbox>
                      <w:txbxContent>
                        <w:p w14:paraId="58017F94" w14:textId="77777777" w:rsidR="00EA31DB" w:rsidRDefault="00EA31DB" w:rsidP="003B7D08">
                          <w:pPr>
                            <w:jc w:val="center"/>
                          </w:pPr>
                          <w:r>
                            <w:t>TEMPS COLLECTIF d’ÉCHANGE ET D’ACCOMPAGNEMENT A l’ÉMERGENCE</w:t>
                          </w:r>
                        </w:p>
                      </w:txbxContent>
                    </v:textbox>
                  </v:roundrect>
                </v:group>
                <v:group id="Groupe 120" o:spid="_x0000_s1033" style="position:absolute;width:60674;height:38004" coordsize="60674,3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oval id="Ellipse 121" o:spid="_x0000_s1034" style="position:absolute;width:35052;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" fillcolor="#a5a5a5 [3206]" stroked="f">
                    <v:fill opacity="32896f"/>
                    <v:textbox>
                      <w:txbxContent>
                        <w:p w14:paraId="2024BEFB" w14:textId="77777777" w:rsidR="00EA31DB" w:rsidRPr="005D124C" w:rsidRDefault="00EA31DB" w:rsidP="003B7D08">
                          <w:pPr>
                            <w:jc w:val="center"/>
                            <w:rPr>
                              <w:b/>
                              <w:sz w:val="36"/>
                              <w:szCs w:val="36"/>
                            </w:rPr>
                          </w:pPr>
                          <w:r w:rsidRPr="005D124C">
                            <w:rPr>
                              <w:b/>
                              <w:sz w:val="36"/>
                              <w:szCs w:val="36"/>
                            </w:rPr>
                            <w:t>PAIT</w:t>
                          </w:r>
                        </w:p>
                      </w:txbxContent>
                    </v:textbox>
                  </v:oval>
                  <v:oval id="Ellipse 122" o:spid="_x0000_s1035" style="position:absolute;left:26384;top:28289;width:34290;height:9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" fillcolor="#a5a5a5 [3206]" stroked="f">
                    <v:fill opacity="32896f"/>
                    <v:textbox>
                      <w:txbxContent>
                        <w:p w14:paraId="16748027" w14:textId="77777777" w:rsidR="00EA31DB" w:rsidRPr="005D124C" w:rsidRDefault="00EA31DB" w:rsidP="003B7D08">
                          <w:pPr>
                            <w:jc w:val="center"/>
                            <w:rPr>
                              <w:b/>
                            </w:rPr>
                          </w:pPr>
                          <w:r w:rsidRPr="005D124C">
                            <w:rPr>
                              <w:b/>
                            </w:rPr>
                            <w:t>Autodiagnostic</w:t>
                          </w:r>
                          <w:r>
                            <w:rPr>
                              <w:b/>
                            </w:rPr>
                            <w:t xml:space="preserve"> </w:t>
                          </w:r>
                          <w:r w:rsidRPr="005D124C">
                            <w:rPr>
                              <w:b/>
                            </w:rPr>
                            <w:t>+ Journée collective</w:t>
                          </w:r>
                          <w:r>
                            <w:rPr>
                              <w:b/>
                            </w:rPr>
                            <w:t xml:space="preserve"> </w:t>
                          </w:r>
                          <w:r w:rsidRPr="005D124C">
                            <w:rPr>
                              <w:b/>
                            </w:rPr>
                            <w:t>+ PPP</w:t>
                          </w:r>
                        </w:p>
                      </w:txbxContent>
                    </v:textbox>
                  </v:oval>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123" o:spid="_x0000_s1036" type="#_x0000_t34" style="position:absolute;left:15335;top:5238;width:14097;height:2914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" adj="8611" strokecolor="#ffc000 [3207]" strokeweight="1.5pt">
                    <v:stroke endarrow="block"/>
                  </v:shape>
                </v:group>
                <v:group id="Groupe 124" o:spid="_x0000_s1037" style="position:absolute;left:34671;top:3619;width:8286;height:3239" coordsize="8286,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type id="_x0000_t32" coordsize="21600,21600" o:spt="32" o:oned="t" path="m,l21600,21600e" filled="f">
                    <v:path arrowok="t" fillok="f" o:connecttype="none"/>
                    <o:lock v:ext="edit" shapetype="t"/>
                  </v:shapetype>
                  <v:shape id="Connecteur droit avec flèche 125" o:spid="_x0000_s1038" type="#_x0000_t32" style="position:absolute;left:8286;width:0;height:3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" strokecolor="#ffc000 [3207]" strokeweight="1.5pt">
                    <v:stroke endarrow="block" joinstyle="miter"/>
                  </v:shape>
                  <v:line id="Connecteur droit 126" o:spid="_x0000_s1039" style="position:absolute;flip:x;visibility:visible;mso-wrap-style:square" from="0,95" to="8286,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" strokecolor="#ffc000 [3207]" strokeweight="1.5pt">
                    <v:stroke joinstyle="miter"/>
                  </v:line>
                </v:group>
              </v:group>
            </w:pict>
          </mc:Fallback>
        </mc:AlternateContent>
      </w:r>
      <w:r>
        <w:rPr>
          <w:b/>
          <w:noProof/>
        </w:rPr>
        <mc:AlternateContent>
          <mc:Choice Requires="wpg">
            <w:drawing>
              <wp:anchor distT="0" distB="0" distL="114300" distR="114300" simplePos="0" relativeHeight="251667456" behindDoc="0" locked="0" layoutInCell="1" allowOverlap="1" wp14:anchorId="7F68F355" wp14:editId="784C01C1">
                <wp:simplePos x="0" y="0"/>
                <wp:positionH relativeFrom="column">
                  <wp:posOffset>-528320</wp:posOffset>
                </wp:positionH>
                <wp:positionV relativeFrom="paragraph">
                  <wp:posOffset>1293495</wp:posOffset>
                </wp:positionV>
                <wp:extent cx="1781175" cy="3457575"/>
                <wp:effectExtent l="0" t="0" r="28575" b="47625"/>
                <wp:wrapNone/>
                <wp:docPr id="127" name="Groupe 127"/>
                <wp:cNvGraphicFramePr/>
                <a:graphic xmlns:a="http://schemas.openxmlformats.org/drawingml/2006/main">
                  <a:graphicData uri="http://schemas.microsoft.com/office/word/2010/wordprocessingGroup">
                    <wpg:wgp>
                      <wpg:cNvGrpSpPr/>
                      <wpg:grpSpPr>
                        <a:xfrm>
                          <a:off x="0" y="0"/>
                          <a:ext cx="1781175" cy="3457575"/>
                          <a:chOff x="0" y="0"/>
                          <a:chExt cx="1781175" cy="3457575"/>
                        </a:xfrm>
                      </wpg:grpSpPr>
                      <wps:wsp>
                        <wps:cNvPr id="128" name="Rectangle à coins arrondis 128"/>
                        <wps:cNvSpPr/>
                        <wps:spPr>
                          <a:xfrm>
                            <a:off x="38100" y="1495425"/>
                            <a:ext cx="1743075" cy="67627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5658BA6" w14:textId="77777777" w:rsidR="00EA31DB" w:rsidRDefault="00EA31DB" w:rsidP="003B7D08">
                              <w:pPr>
                                <w:jc w:val="center"/>
                              </w:pPr>
                              <w:r>
                                <w:t>ACCOMPAGNEMENT -TRANSMISSIONS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9" name="Groupe 129"/>
                        <wpg:cNvGrpSpPr/>
                        <wpg:grpSpPr>
                          <a:xfrm>
                            <a:off x="0" y="0"/>
                            <a:ext cx="1743075" cy="1533525"/>
                            <a:chOff x="0" y="0"/>
                            <a:chExt cx="1743075" cy="1533525"/>
                          </a:xfrm>
                        </wpg:grpSpPr>
                        <wps:wsp>
                          <wps:cNvPr id="130" name="Rectangle à coins arrondis 130"/>
                          <wps:cNvSpPr/>
                          <wps:spPr>
                            <a:xfrm>
                              <a:off x="0" y="266700"/>
                              <a:ext cx="1743075" cy="67627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9DBDC33" w14:textId="77777777" w:rsidR="00EA31DB" w:rsidRDefault="00EA31DB" w:rsidP="003B7D08">
                                <w:pPr>
                                  <w:jc w:val="center"/>
                                </w:pPr>
                                <w:r>
                                  <w:t>INFORMATIONS -TRANSMISSIONS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Connecteur droit avec flèche 131"/>
                          <wps:cNvCnPr/>
                          <wps:spPr>
                            <a:xfrm flipH="1">
                              <a:off x="933450" y="0"/>
                              <a:ext cx="278765" cy="25717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132" name="Connecteur droit avec flèche 132"/>
                          <wps:cNvCnPr/>
                          <wps:spPr>
                            <a:xfrm>
                              <a:off x="876300" y="952500"/>
                              <a:ext cx="0" cy="58102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g:grpSp>
                      <wps:wsp>
                        <wps:cNvPr id="133" name="Connecteur droit avec flèche 133"/>
                        <wps:cNvCnPr/>
                        <wps:spPr>
                          <a:xfrm>
                            <a:off x="866775" y="2171700"/>
                            <a:ext cx="9525" cy="128587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g:wgp>
                  </a:graphicData>
                </a:graphic>
              </wp:anchor>
            </w:drawing>
          </mc:Choice>
          <mc:Fallback>
            <w:pict>
              <v:group w14:anchorId="7F68F355" id="Groupe 127" o:spid="_x0000_s1040" style="position:absolute;left:0;text-align:left;margin-left:-41.6pt;margin-top:101.85pt;width:140.25pt;height:272.25pt;z-index:251667456" coordsize="17811,3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">
                <v:roundrect id="Rectangle à coins arrondis 128" o:spid="_x0000_s1041" style="position:absolute;left:381;top:14954;width:17430;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" fillcolor="#ed7d31 [3205]" strokecolor="#823b0b [1605]" strokeweight="1pt">
                  <v:stroke joinstyle="miter"/>
                  <v:textbox>
                    <w:txbxContent>
                      <w:p w14:paraId="55658BA6" w14:textId="77777777" w:rsidR="00EA31DB" w:rsidRDefault="00EA31DB" w:rsidP="003B7D08">
                        <w:pPr>
                          <w:jc w:val="center"/>
                        </w:pPr>
                        <w:r>
                          <w:t>ACCOMPAGNEMENT -TRANSMISSIONS</w:t>
                        </w:r>
                      </w:p>
                    </w:txbxContent>
                  </v:textbox>
                </v:roundrect>
                <v:group id="Groupe 129" o:spid="_x0000_s1042" style="position:absolute;width:17430;height:15335" coordsize="17430,1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oundrect id="Rectangle à coins arrondis 130" o:spid="_x0000_s1043" style="position:absolute;top:2667;width:17430;height:6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" fillcolor="#ed7d31 [3205]" strokecolor="#823b0b [1605]" strokeweight="1pt">
                    <v:stroke joinstyle="miter"/>
                    <v:textbox>
                      <w:txbxContent>
                        <w:p w14:paraId="49DBDC33" w14:textId="77777777" w:rsidR="00EA31DB" w:rsidRDefault="00EA31DB" w:rsidP="003B7D08">
                          <w:pPr>
                            <w:jc w:val="center"/>
                          </w:pPr>
                          <w:r>
                            <w:t>INFORMATIONS -TRANSMISSIONS</w:t>
                          </w:r>
                        </w:p>
                      </w:txbxContent>
                    </v:textbox>
                  </v:roundrect>
                  <v:shape id="Connecteur droit avec flèche 131" o:spid="_x0000_s1044" type="#_x0000_t32" style="position:absolute;left:9334;width:2788;height:25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" strokecolor="#ed7d31 [3205]" strokeweight="1.5pt">
                    <v:stroke endarrow="block" joinstyle="miter"/>
                  </v:shape>
                  <v:shape id="Connecteur droit avec flèche 132" o:spid="_x0000_s1045" type="#_x0000_t32" style="position:absolute;left:8763;top:9525;width:0;height:5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" strokecolor="#ed7d31 [3205]" strokeweight="1.5pt">
                    <v:stroke endarrow="block" joinstyle="miter"/>
                  </v:shape>
                </v:group>
                <v:shape id="Connecteur droit avec flèche 133" o:spid="_x0000_s1046" type="#_x0000_t32" style="position:absolute;left:8667;top:21717;width:96;height:12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" strokecolor="#ed7d31 [3205]" strokeweight="1.5pt">
                  <v:stroke endarrow="block" joinstyle="miter"/>
                </v:shape>
              </v:group>
            </w:pict>
          </mc:Fallback>
        </mc:AlternateContent>
      </w:r>
      <w:r>
        <w:rPr>
          <w:b/>
          <w:noProof/>
        </w:rPr>
        <mc:AlternateContent>
          <mc:Choice Requires="wps">
            <w:drawing>
              <wp:anchor distT="0" distB="0" distL="114300" distR="114300" simplePos="0" relativeHeight="251671552" behindDoc="0" locked="0" layoutInCell="1" allowOverlap="1" wp14:anchorId="16EC4F50" wp14:editId="02AB6FD5">
                <wp:simplePos x="0" y="0"/>
                <wp:positionH relativeFrom="column">
                  <wp:posOffset>4010025</wp:posOffset>
                </wp:positionH>
                <wp:positionV relativeFrom="paragraph">
                  <wp:posOffset>4362450</wp:posOffset>
                </wp:positionV>
                <wp:extent cx="0" cy="400050"/>
                <wp:effectExtent l="76200" t="0" r="57150" b="57150"/>
                <wp:wrapNone/>
                <wp:docPr id="134" name="Connecteur droit avec flèche 134"/>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19050" cap="flat" cmpd="sng" algn="ctr">
                          <a:solidFill>
                            <a:srgbClr val="FFC000"/>
                          </a:solidFill>
                          <a:prstDash val="solid"/>
                          <a:miter lim="800000"/>
                          <a:tailEnd type="triangle"/>
                        </a:ln>
                        <a:effectLst/>
                      </wps:spPr>
                      <wps:bodyPr/>
                    </wps:wsp>
                  </a:graphicData>
                </a:graphic>
              </wp:anchor>
            </w:drawing>
          </mc:Choice>
          <mc:Fallback>
            <w:pict>
              <v:shape w14:anchorId="488E055A" id="Connecteur droit avec flèche 134" o:spid="_x0000_s1026" type="#_x0000_t32" style="position:absolute;margin-left:315.75pt;margin-top:343.5pt;width:0;height:31.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" strokecolor="#ffc000" strokeweight="1.5pt">
                <v:stroke endarrow="block" joinstyle="miter"/>
              </v:shape>
            </w:pict>
          </mc:Fallback>
        </mc:AlternateContent>
      </w:r>
      <w:r>
        <w:rPr>
          <w:b/>
          <w:noProof/>
        </w:rPr>
        <mc:AlternateContent>
          <mc:Choice Requires="wps">
            <w:drawing>
              <wp:anchor distT="0" distB="0" distL="114300" distR="114300" simplePos="0" relativeHeight="251670528" behindDoc="0" locked="0" layoutInCell="1" allowOverlap="1" wp14:anchorId="05EDE199" wp14:editId="11F46C4D">
                <wp:simplePos x="0" y="0"/>
                <wp:positionH relativeFrom="column">
                  <wp:posOffset>3986530</wp:posOffset>
                </wp:positionH>
                <wp:positionV relativeFrom="paragraph">
                  <wp:posOffset>3417570</wp:posOffset>
                </wp:positionV>
                <wp:extent cx="0" cy="400050"/>
                <wp:effectExtent l="76200" t="0" r="57150" b="57150"/>
                <wp:wrapNone/>
                <wp:docPr id="135" name="Connecteur droit avec flèche 135"/>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4280308C" id="Connecteur droit avec flèche 135" o:spid="_x0000_s1026" type="#_x0000_t32" style="position:absolute;margin-left:313.9pt;margin-top:269.1pt;width:0;height:3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" strokecolor="#ffc000 [3207]" strokeweight="1.5pt">
                <v:stroke endarrow="block" joinstyle="miter"/>
              </v:shape>
            </w:pict>
          </mc:Fallback>
        </mc:AlternateContent>
      </w:r>
      <w:r>
        <w:rPr>
          <w:b/>
          <w:noProof/>
        </w:rPr>
        <mc:AlternateContent>
          <mc:Choice Requires="wps">
            <w:drawing>
              <wp:anchor distT="0" distB="0" distL="114300" distR="114300" simplePos="0" relativeHeight="251669504" behindDoc="0" locked="0" layoutInCell="1" allowOverlap="1" wp14:anchorId="68EB758A" wp14:editId="2C092D34">
                <wp:simplePos x="0" y="0"/>
                <wp:positionH relativeFrom="column">
                  <wp:posOffset>-137795</wp:posOffset>
                </wp:positionH>
                <wp:positionV relativeFrom="paragraph">
                  <wp:posOffset>8484870</wp:posOffset>
                </wp:positionV>
                <wp:extent cx="438150" cy="123825"/>
                <wp:effectExtent l="0" t="0" r="19050" b="28575"/>
                <wp:wrapNone/>
                <wp:docPr id="136" name="Rectangle 136"/>
                <wp:cNvGraphicFramePr/>
                <a:graphic xmlns:a="http://schemas.openxmlformats.org/drawingml/2006/main">
                  <a:graphicData uri="http://schemas.microsoft.com/office/word/2010/wordprocessingShape">
                    <wps:wsp>
                      <wps:cNvSpPr/>
                      <wps:spPr>
                        <a:xfrm>
                          <a:off x="0" y="0"/>
                          <a:ext cx="438150" cy="123825"/>
                        </a:xfrm>
                        <a:prstGeom prst="rect">
                          <a:avLst/>
                        </a:prstGeom>
                        <a:solidFill>
                          <a:schemeClr val="accent2">
                            <a:lumMod val="20000"/>
                            <a:lumOff val="8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2F34B" id="Rectangle 136" o:spid="_x0000_s1026" style="position:absolute;margin-left:-10.85pt;margin-top:668.1pt;width:34.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" fillcolor="#fbe4d5 [661]" strokecolor="#ffd966 [1943]" strokeweight="1pt"/>
            </w:pict>
          </mc:Fallback>
        </mc:AlternateContent>
      </w:r>
      <w:r>
        <w:rPr>
          <w:b/>
          <w:noProof/>
        </w:rPr>
        <mc:AlternateContent>
          <mc:Choice Requires="wps">
            <w:drawing>
              <wp:anchor distT="0" distB="0" distL="114300" distR="114300" simplePos="0" relativeHeight="251666432" behindDoc="0" locked="0" layoutInCell="1" allowOverlap="1" wp14:anchorId="7717DBA2" wp14:editId="6951DB72">
                <wp:simplePos x="0" y="0"/>
                <wp:positionH relativeFrom="column">
                  <wp:posOffset>-156845</wp:posOffset>
                </wp:positionH>
                <wp:positionV relativeFrom="paragraph">
                  <wp:posOffset>8180070</wp:posOffset>
                </wp:positionV>
                <wp:extent cx="485775" cy="161925"/>
                <wp:effectExtent l="0" t="0" r="28575" b="28575"/>
                <wp:wrapNone/>
                <wp:docPr id="138" name="Rectangle 138"/>
                <wp:cNvGraphicFramePr/>
                <a:graphic xmlns:a="http://schemas.openxmlformats.org/drawingml/2006/main">
                  <a:graphicData uri="http://schemas.microsoft.com/office/word/2010/wordprocessingShape">
                    <wps:wsp>
                      <wps:cNvSpPr/>
                      <wps:spPr>
                        <a:xfrm>
                          <a:off x="0" y="0"/>
                          <a:ext cx="485775" cy="161925"/>
                        </a:xfrm>
                        <a:prstGeom prst="rect">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1DB63" id="Rectangle 138" o:spid="_x0000_s1026" style="position:absolute;margin-left:-12.35pt;margin-top:644.1pt;width:38.2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" fillcolor="#ffc000 [3207]" strokecolor="white [3201]" strokeweight="1.5pt"/>
            </w:pict>
          </mc:Fallback>
        </mc:AlternateContent>
      </w:r>
      <w:r>
        <w:rPr>
          <w:b/>
          <w:noProof/>
        </w:rPr>
        <mc:AlternateContent>
          <mc:Choice Requires="wps">
            <w:drawing>
              <wp:anchor distT="0" distB="0" distL="114300" distR="114300" simplePos="0" relativeHeight="251664384" behindDoc="0" locked="0" layoutInCell="1" allowOverlap="1" wp14:anchorId="045C9F86" wp14:editId="70609BDD">
                <wp:simplePos x="0" y="0"/>
                <wp:positionH relativeFrom="column">
                  <wp:posOffset>-156845</wp:posOffset>
                </wp:positionH>
                <wp:positionV relativeFrom="paragraph">
                  <wp:posOffset>7875270</wp:posOffset>
                </wp:positionV>
                <wp:extent cx="485775" cy="161925"/>
                <wp:effectExtent l="0" t="0" r="28575" b="28575"/>
                <wp:wrapNone/>
                <wp:docPr id="139" name="Rectangle 139"/>
                <wp:cNvGraphicFramePr/>
                <a:graphic xmlns:a="http://schemas.openxmlformats.org/drawingml/2006/main">
                  <a:graphicData uri="http://schemas.microsoft.com/office/word/2010/wordprocessingShape">
                    <wps:wsp>
                      <wps:cNvSpPr/>
                      <wps:spPr>
                        <a:xfrm>
                          <a:off x="0" y="0"/>
                          <a:ext cx="485775" cy="161925"/>
                        </a:xfrm>
                        <a:prstGeom prst="rect">
                          <a:avLst/>
                        </a:prstGeom>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D4FF68" id="Rectangle 139" o:spid="_x0000_s1026" style="position:absolute;margin-left:-12.35pt;margin-top:620.1pt;width:38.2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" fillcolor="#ed7d31 [3205]" strokecolor="white [3201]" strokeweight="1.5pt"/>
            </w:pict>
          </mc:Fallback>
        </mc:AlternateContent>
      </w:r>
      <w:r>
        <w:rPr>
          <w:b/>
          <w:noProof/>
        </w:rPr>
        <mc:AlternateContent>
          <mc:Choice Requires="wps">
            <w:drawing>
              <wp:anchor distT="0" distB="0" distL="114300" distR="114300" simplePos="0" relativeHeight="251665408" behindDoc="0" locked="0" layoutInCell="1" allowOverlap="1" wp14:anchorId="4548525D" wp14:editId="028C94FA">
                <wp:simplePos x="0" y="0"/>
                <wp:positionH relativeFrom="margin">
                  <wp:posOffset>-161925</wp:posOffset>
                </wp:positionH>
                <wp:positionV relativeFrom="paragraph">
                  <wp:posOffset>7626985</wp:posOffset>
                </wp:positionV>
                <wp:extent cx="485775" cy="142875"/>
                <wp:effectExtent l="0" t="0" r="9525" b="9525"/>
                <wp:wrapNone/>
                <wp:docPr id="140" name="Rectangle 140"/>
                <wp:cNvGraphicFramePr/>
                <a:graphic xmlns:a="http://schemas.openxmlformats.org/drawingml/2006/main">
                  <a:graphicData uri="http://schemas.microsoft.com/office/word/2010/wordprocessingShape">
                    <wps:wsp>
                      <wps:cNvSpPr/>
                      <wps:spPr>
                        <a:xfrm>
                          <a:off x="0" y="0"/>
                          <a:ext cx="485775" cy="142875"/>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59A590" id="Rectangle 140" o:spid="_x0000_s1026" style="position:absolute;margin-left:-12.75pt;margin-top:600.55pt;width:38.25pt;height:11.2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" fillcolor="#a5a5a5 [3206]" stroked="f">
                <v:fill opacity="32896f"/>
                <w10:wrap anchorx="margin"/>
              </v:rect>
            </w:pict>
          </mc:Fallback>
        </mc:AlternateContent>
      </w:r>
      <w:r>
        <w:rPr>
          <w:b/>
          <w:noProof/>
        </w:rPr>
        <mc:AlternateContent>
          <mc:Choice Requires="wps">
            <w:drawing>
              <wp:anchor distT="0" distB="0" distL="114300" distR="114300" simplePos="0" relativeHeight="251663360" behindDoc="0" locked="0" layoutInCell="1" allowOverlap="1" wp14:anchorId="663BF078" wp14:editId="24850789">
                <wp:simplePos x="0" y="0"/>
                <wp:positionH relativeFrom="column">
                  <wp:posOffset>-337820</wp:posOffset>
                </wp:positionH>
                <wp:positionV relativeFrom="paragraph">
                  <wp:posOffset>7541894</wp:posOffset>
                </wp:positionV>
                <wp:extent cx="2895600" cy="1743075"/>
                <wp:effectExtent l="0" t="0" r="0" b="9525"/>
                <wp:wrapNone/>
                <wp:docPr id="141" name="Zone de texte 141"/>
                <wp:cNvGraphicFramePr/>
                <a:graphic xmlns:a="http://schemas.openxmlformats.org/drawingml/2006/main">
                  <a:graphicData uri="http://schemas.microsoft.com/office/word/2010/wordprocessingShape">
                    <wps:wsp>
                      <wps:cNvSpPr txBox="1"/>
                      <wps:spPr>
                        <a:xfrm>
                          <a:off x="0" y="0"/>
                          <a:ext cx="2895600" cy="1743075"/>
                        </a:xfrm>
                        <a:prstGeom prst="rect">
                          <a:avLst/>
                        </a:prstGeom>
                        <a:solidFill>
                          <a:schemeClr val="lt1"/>
                        </a:solidFill>
                        <a:ln w="6350">
                          <a:noFill/>
                        </a:ln>
                      </wps:spPr>
                      <wps:txbx>
                        <w:txbxContent>
                          <w:p w14:paraId="7168D181" w14:textId="77777777" w:rsidR="00EA31DB" w:rsidRDefault="00EA31DB" w:rsidP="003B7D08">
                            <w:r>
                              <w:tab/>
                              <w:t xml:space="preserve">         AITA – cadre national</w:t>
                            </w:r>
                          </w:p>
                          <w:p w14:paraId="5D3A3A1F" w14:textId="77777777" w:rsidR="00EA31DB" w:rsidRDefault="00EA31DB" w:rsidP="003B7D08">
                            <w:r>
                              <w:tab/>
                              <w:t xml:space="preserve">         </w:t>
                            </w:r>
                          </w:p>
                          <w:p w14:paraId="1DD4A5A2" w14:textId="77777777" w:rsidR="00EA31DB" w:rsidRDefault="00EA31DB" w:rsidP="003B7D08">
                            <w:r>
                              <w:t xml:space="preserve">                       Actions ACTIV - cédants</w:t>
                            </w:r>
                          </w:p>
                          <w:p w14:paraId="01E300B0" w14:textId="77777777" w:rsidR="00EA31DB" w:rsidRDefault="00EA31DB" w:rsidP="003B7D08">
                            <w:r>
                              <w:tab/>
                              <w:t xml:space="preserve">        </w:t>
                            </w:r>
                          </w:p>
                          <w:p w14:paraId="7C9E0254" w14:textId="77777777" w:rsidR="00EA31DB" w:rsidRDefault="00EA31DB" w:rsidP="003B7D08">
                            <w:r>
                              <w:t xml:space="preserve">                       Actions ACTIV - porteurs de projet</w:t>
                            </w:r>
                          </w:p>
                          <w:p w14:paraId="54CC38AB" w14:textId="77777777" w:rsidR="00EA31DB" w:rsidRDefault="00EA31DB" w:rsidP="003B7D08">
                            <w:r>
                              <w:tab/>
                              <w:t xml:space="preserve">       </w:t>
                            </w:r>
                          </w:p>
                          <w:p w14:paraId="39A6D51C" w14:textId="77777777" w:rsidR="00EA31DB" w:rsidRDefault="00EA31DB" w:rsidP="003B7D08">
                            <w:r>
                              <w:t xml:space="preserve">                       Actions ACTIV mixtes Cédants et repreneurs</w:t>
                            </w:r>
                          </w:p>
                          <w:p w14:paraId="504A569B" w14:textId="77777777" w:rsidR="00EA31DB" w:rsidRDefault="00EA31DB" w:rsidP="003B7D08">
                            <w:r>
                              <w:t xml:space="preserve">                       Phases d’installation - ACTIV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3BF078" id="_x0000_t202" coordsize="21600,21600" o:spt="202" path="m,l,21600r21600,l21600,xe">
                <v:stroke joinstyle="miter"/>
                <v:path gradientshapeok="t" o:connecttype="rect"/>
              </v:shapetype>
              <v:shape id="Zone de texte 141" o:spid="_x0000_s1047" type="#_x0000_t202" style="position:absolute;left:0;text-align:left;margin-left:-26.6pt;margin-top:593.85pt;width:228pt;height:13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" fillcolor="white [3201]" stroked="f" strokeweight=".5pt">
                <v:textbox>
                  <w:txbxContent>
                    <w:p w14:paraId="7168D181" w14:textId="77777777" w:rsidR="00EA31DB" w:rsidRDefault="00EA31DB" w:rsidP="003B7D08">
                      <w:r>
                        <w:tab/>
                        <w:t xml:space="preserve">         AITA – cadre national</w:t>
                      </w:r>
                    </w:p>
                    <w:p w14:paraId="5D3A3A1F" w14:textId="77777777" w:rsidR="00EA31DB" w:rsidRDefault="00EA31DB" w:rsidP="003B7D08">
                      <w:r>
                        <w:tab/>
                        <w:t xml:space="preserve">         </w:t>
                      </w:r>
                    </w:p>
                    <w:p w14:paraId="1DD4A5A2" w14:textId="77777777" w:rsidR="00EA31DB" w:rsidRDefault="00EA31DB" w:rsidP="003B7D08">
                      <w:r>
                        <w:t xml:space="preserve">                       Actions ACTIV - cédants</w:t>
                      </w:r>
                    </w:p>
                    <w:p w14:paraId="01E300B0" w14:textId="77777777" w:rsidR="00EA31DB" w:rsidRDefault="00EA31DB" w:rsidP="003B7D08">
                      <w:r>
                        <w:tab/>
                        <w:t xml:space="preserve">        </w:t>
                      </w:r>
                    </w:p>
                    <w:p w14:paraId="7C9E0254" w14:textId="77777777" w:rsidR="00EA31DB" w:rsidRDefault="00EA31DB" w:rsidP="003B7D08">
                      <w:r>
                        <w:t xml:space="preserve">                       Actions ACTIV - porteurs de projet</w:t>
                      </w:r>
                    </w:p>
                    <w:p w14:paraId="54CC38AB" w14:textId="77777777" w:rsidR="00EA31DB" w:rsidRDefault="00EA31DB" w:rsidP="003B7D08">
                      <w:r>
                        <w:tab/>
                        <w:t xml:space="preserve">       </w:t>
                      </w:r>
                    </w:p>
                    <w:p w14:paraId="39A6D51C" w14:textId="77777777" w:rsidR="00EA31DB" w:rsidRDefault="00EA31DB" w:rsidP="003B7D08">
                      <w:r>
                        <w:t xml:space="preserve">                       Actions ACTIV mixtes Cédants et repreneurs</w:t>
                      </w:r>
                    </w:p>
                    <w:p w14:paraId="504A569B" w14:textId="77777777" w:rsidR="00EA31DB" w:rsidRDefault="00EA31DB" w:rsidP="003B7D08">
                      <w:r>
                        <w:t xml:space="preserve">                       Phases d’installation - ACTIV</w:t>
                      </w:r>
                    </w:p>
                  </w:txbxContent>
                </v:textbox>
              </v:shape>
            </w:pict>
          </mc:Fallback>
        </mc:AlternateContent>
      </w:r>
      <w:r>
        <w:rPr>
          <w:b/>
          <w:noProof/>
        </w:rPr>
        <mc:AlternateContent>
          <mc:Choice Requires="wps">
            <w:drawing>
              <wp:anchor distT="0" distB="0" distL="114300" distR="114300" simplePos="0" relativeHeight="251662336" behindDoc="0" locked="0" layoutInCell="1" allowOverlap="1" wp14:anchorId="1E7ED861" wp14:editId="033FD144">
                <wp:simplePos x="0" y="0"/>
                <wp:positionH relativeFrom="column">
                  <wp:posOffset>-385445</wp:posOffset>
                </wp:positionH>
                <wp:positionV relativeFrom="paragraph">
                  <wp:posOffset>7075170</wp:posOffset>
                </wp:positionV>
                <wp:extent cx="6686550" cy="400050"/>
                <wp:effectExtent l="0" t="0" r="0" b="0"/>
                <wp:wrapNone/>
                <wp:docPr id="142" name="Rectangle à coins arrondis 142"/>
                <wp:cNvGraphicFramePr/>
                <a:graphic xmlns:a="http://schemas.openxmlformats.org/drawingml/2006/main">
                  <a:graphicData uri="http://schemas.microsoft.com/office/word/2010/wordprocessingShape">
                    <wps:wsp>
                      <wps:cNvSpPr/>
                      <wps:spPr>
                        <a:xfrm>
                          <a:off x="0" y="0"/>
                          <a:ext cx="6686550" cy="400050"/>
                        </a:xfrm>
                        <a:prstGeom prst="roundRect">
                          <a:avLst/>
                        </a:prstGeom>
                        <a:solidFill>
                          <a:schemeClr val="dk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6ABEADEB" w14:textId="77777777" w:rsidR="00EA31DB" w:rsidRDefault="00EA31DB" w:rsidP="003B7D08">
                            <w:pPr>
                              <w:jc w:val="center"/>
                            </w:pPr>
                            <w:r>
                              <w:t>INSTALLATION (DJA/ARSI)</w:t>
                            </w:r>
                          </w:p>
                          <w:p w14:paraId="30230808" w14:textId="77777777" w:rsidR="00EA31DB" w:rsidRDefault="00EA31DB" w:rsidP="003B7D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7ED861" id="Rectangle à coins arrondis 142" o:spid="_x0000_s1048" style="position:absolute;left:0;text-align:left;margin-left:-30.35pt;margin-top:557.1pt;width:526.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" fillcolor="black [3200]" stroked="f">
                <v:fill opacity="32896f"/>
                <v:textbox>
                  <w:txbxContent>
                    <w:p w14:paraId="6ABEADEB" w14:textId="77777777" w:rsidR="00EA31DB" w:rsidRDefault="00EA31DB" w:rsidP="003B7D08">
                      <w:pPr>
                        <w:jc w:val="center"/>
                      </w:pPr>
                      <w:r>
                        <w:t>INSTALLATION (DJA/ARSI)</w:t>
                      </w:r>
                    </w:p>
                    <w:p w14:paraId="30230808" w14:textId="77777777" w:rsidR="00EA31DB" w:rsidRDefault="00EA31DB" w:rsidP="003B7D08">
                      <w:pPr>
                        <w:jc w:val="center"/>
                      </w:pPr>
                    </w:p>
                  </w:txbxContent>
                </v:textbox>
              </v:roundrect>
            </w:pict>
          </mc:Fallback>
        </mc:AlternateContent>
      </w:r>
      <w:r>
        <w:rPr>
          <w:b/>
          <w:noProof/>
        </w:rPr>
        <mc:AlternateContent>
          <mc:Choice Requires="wps">
            <w:drawing>
              <wp:anchor distT="0" distB="0" distL="114300" distR="114300" simplePos="0" relativeHeight="251672576" behindDoc="0" locked="0" layoutInCell="1" allowOverlap="1" wp14:anchorId="424BD0E1" wp14:editId="719923E6">
                <wp:simplePos x="0" y="0"/>
                <wp:positionH relativeFrom="column">
                  <wp:posOffset>-394970</wp:posOffset>
                </wp:positionH>
                <wp:positionV relativeFrom="paragraph">
                  <wp:posOffset>4770120</wp:posOffset>
                </wp:positionV>
                <wp:extent cx="4143375" cy="676275"/>
                <wp:effectExtent l="0" t="0" r="28575" b="28575"/>
                <wp:wrapNone/>
                <wp:docPr id="143" name="Rectangle à coins arrondis 143"/>
                <wp:cNvGraphicFramePr/>
                <a:graphic xmlns:a="http://schemas.openxmlformats.org/drawingml/2006/main">
                  <a:graphicData uri="http://schemas.microsoft.com/office/word/2010/wordprocessingShape">
                    <wps:wsp>
                      <wps:cNvSpPr/>
                      <wps:spPr>
                        <a:xfrm>
                          <a:off x="0" y="0"/>
                          <a:ext cx="4143375" cy="676275"/>
                        </a:xfrm>
                        <a:prstGeom prst="roundRect">
                          <a:avLst/>
                        </a:prstGeom>
                        <a:solidFill>
                          <a:schemeClr val="accent2">
                            <a:lumMod val="40000"/>
                            <a:lumOff val="60000"/>
                          </a:schemeClr>
                        </a:solidFill>
                        <a:ln>
                          <a:solidFill>
                            <a:schemeClr val="accent4">
                              <a:lumMod val="60000"/>
                              <a:lumOff val="40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25EAEFC2" w14:textId="77777777" w:rsidR="00EA31DB" w:rsidRDefault="00EA31DB" w:rsidP="003B7D08">
                            <w:pPr>
                              <w:jc w:val="center"/>
                            </w:pPr>
                            <w:r>
                              <w:t>ACTIV TA CESSION/REPRISE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4BD0E1" id="Rectangle à coins arrondis 143" o:spid="_x0000_s1049" style="position:absolute;left:0;text-align:left;margin-left:-31.1pt;margin-top:375.6pt;width:326.25pt;height:53.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" fillcolor="#f7caac [1301]" strokecolor="#ffd966 [1943]" strokeweight="1pt">
                <v:stroke joinstyle="miter"/>
                <v:textbox>
                  <w:txbxContent>
                    <w:p w14:paraId="25EAEFC2" w14:textId="77777777" w:rsidR="00EA31DB" w:rsidRDefault="00EA31DB" w:rsidP="003B7D08">
                      <w:pPr>
                        <w:jc w:val="center"/>
                      </w:pPr>
                      <w:r>
                        <w:t>ACTIV TA CESSION/REPRISE</w:t>
                      </w:r>
                    </w:p>
                  </w:txbxContent>
                </v:textbox>
              </v:roundrect>
            </w:pict>
          </mc:Fallback>
        </mc:AlternateContent>
      </w:r>
      <w:r>
        <w:rPr>
          <w:b/>
          <w:noProof/>
        </w:rPr>
        <mc:AlternateContent>
          <mc:Choice Requires="wps">
            <w:drawing>
              <wp:anchor distT="0" distB="0" distL="114300" distR="114300" simplePos="0" relativeHeight="251660288" behindDoc="0" locked="0" layoutInCell="1" allowOverlap="1" wp14:anchorId="1B032F6F" wp14:editId="643F78FC">
                <wp:simplePos x="0" y="0"/>
                <wp:positionH relativeFrom="column">
                  <wp:posOffset>-471170</wp:posOffset>
                </wp:positionH>
                <wp:positionV relativeFrom="paragraph">
                  <wp:posOffset>-6350</wp:posOffset>
                </wp:positionV>
                <wp:extent cx="1257300" cy="914400"/>
                <wp:effectExtent l="0" t="0" r="19050" b="38100"/>
                <wp:wrapNone/>
                <wp:docPr id="144" name="Rectangle avec flèche vers le bas 144"/>
                <wp:cNvGraphicFramePr/>
                <a:graphic xmlns:a="http://schemas.openxmlformats.org/drawingml/2006/main">
                  <a:graphicData uri="http://schemas.microsoft.com/office/word/2010/wordprocessingShape">
                    <wps:wsp>
                      <wps:cNvSpPr/>
                      <wps:spPr>
                        <a:xfrm>
                          <a:off x="0" y="0"/>
                          <a:ext cx="1257300" cy="914400"/>
                        </a:xfrm>
                        <a:prstGeom prst="downArrowCallou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8E013A5" w14:textId="77777777" w:rsidR="00EA31DB" w:rsidRPr="004324F3" w:rsidRDefault="00EA31DB" w:rsidP="003B7D08">
                            <w:pPr>
                              <w:jc w:val="center"/>
                              <w:rPr>
                                <w:b/>
                                <w:caps/>
                                <w:sz w:val="28"/>
                                <w:szCs w:val="28"/>
                              </w:rPr>
                            </w:pPr>
                            <w:r w:rsidRPr="004324F3">
                              <w:rPr>
                                <w:b/>
                                <w:caps/>
                                <w:sz w:val="28"/>
                                <w:szCs w:val="28"/>
                              </w:rPr>
                              <w:t>CéDANTS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032F6F" id="Rectangle avec flèche vers le bas 144" o:spid="_x0000_s1050" type="#_x0000_t80" style="position:absolute;left:0;text-align:left;margin-left:-37.1pt;margin-top:-.5pt;width:99pt;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" adj="14035,6873,16200,8836" fillcolor="#ed7d31 [3205]" strokecolor="#823b0b [1605]" strokeweight="1pt">
                <v:textbox>
                  <w:txbxContent>
                    <w:p w14:paraId="38E013A5" w14:textId="77777777" w:rsidR="00EA31DB" w:rsidRPr="004324F3" w:rsidRDefault="00EA31DB" w:rsidP="003B7D08">
                      <w:pPr>
                        <w:jc w:val="center"/>
                        <w:rPr>
                          <w:b/>
                          <w:caps/>
                          <w:sz w:val="28"/>
                          <w:szCs w:val="28"/>
                        </w:rPr>
                      </w:pPr>
                      <w:r w:rsidRPr="004324F3">
                        <w:rPr>
                          <w:b/>
                          <w:caps/>
                          <w:sz w:val="28"/>
                          <w:szCs w:val="28"/>
                        </w:rPr>
                        <w:t>CéDANTS</w:t>
                      </w:r>
                    </w:p>
                  </w:txbxContent>
                </v:textbox>
              </v:shape>
            </w:pict>
          </mc:Fallback>
        </mc:AlternateContent>
      </w:r>
    </w:p>
    <w:p w14:paraId="6ADBB6B3" w14:textId="77777777" w:rsidR="0018636D" w:rsidRDefault="0018636D"/>
    <w:sectPr w:rsidR="001863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B1A47" w14:textId="77777777" w:rsidR="003B260C" w:rsidRDefault="003B260C" w:rsidP="00EA31DB">
      <w:r>
        <w:separator/>
      </w:r>
    </w:p>
  </w:endnote>
  <w:endnote w:type="continuationSeparator" w:id="0">
    <w:p w14:paraId="19E5A3F8" w14:textId="77777777" w:rsidR="003B260C" w:rsidRDefault="003B260C" w:rsidP="00EA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宋体">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iberationSeri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2A3CF" w14:textId="77777777" w:rsidR="003B260C" w:rsidRDefault="003B260C" w:rsidP="00EA31DB">
      <w:r>
        <w:separator/>
      </w:r>
    </w:p>
  </w:footnote>
  <w:footnote w:type="continuationSeparator" w:id="0">
    <w:p w14:paraId="71170F0B" w14:textId="77777777" w:rsidR="003B260C" w:rsidRDefault="003B260C" w:rsidP="00EA3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2EC"/>
    <w:multiLevelType w:val="hybridMultilevel"/>
    <w:tmpl w:val="F1F60054"/>
    <w:lvl w:ilvl="0" w:tplc="040C000B">
      <w:start w:val="1"/>
      <w:numFmt w:val="bullet"/>
      <w:lvlText w:val=""/>
      <w:lvlJc w:val="left"/>
      <w:pPr>
        <w:ind w:left="644" w:hanging="360"/>
      </w:pPr>
      <w:rPr>
        <w:rFonts w:ascii="Wingdings" w:hAnsi="Wingdings" w:hint="default"/>
        <w:color w:val="auto"/>
      </w:rPr>
    </w:lvl>
    <w:lvl w:ilvl="1" w:tplc="05DE52E6">
      <w:numFmt w:val="bullet"/>
      <w:lvlText w:val="-"/>
      <w:lvlJc w:val="left"/>
      <w:pPr>
        <w:ind w:left="1440" w:hanging="360"/>
      </w:pPr>
      <w:rPr>
        <w:rFonts w:ascii="Arial" w:eastAsia="Times New Roman" w:hAnsi="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F35819"/>
    <w:multiLevelType w:val="hybridMultilevel"/>
    <w:tmpl w:val="920C494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351012"/>
    <w:multiLevelType w:val="multilevel"/>
    <w:tmpl w:val="6104500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15:restartNumberingAfterBreak="0">
    <w:nsid w:val="10913204"/>
    <w:multiLevelType w:val="hybridMultilevel"/>
    <w:tmpl w:val="18168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E17D44"/>
    <w:multiLevelType w:val="hybridMultilevel"/>
    <w:tmpl w:val="AAA63CD2"/>
    <w:lvl w:ilvl="0" w:tplc="B7F2686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8AB19A4"/>
    <w:multiLevelType w:val="hybridMultilevel"/>
    <w:tmpl w:val="0E5C2962"/>
    <w:lvl w:ilvl="0" w:tplc="05DE52E6">
      <w:numFmt w:val="bullet"/>
      <w:lvlText w:val="-"/>
      <w:lvlJc w:val="left"/>
      <w:pPr>
        <w:ind w:left="644" w:hanging="360"/>
      </w:pPr>
      <w:rPr>
        <w:rFonts w:ascii="Arial" w:eastAsia="Times New Roman" w:hAnsi="Arial" w:hint="default"/>
        <w:color w:val="auto"/>
      </w:rPr>
    </w:lvl>
    <w:lvl w:ilvl="1" w:tplc="05DE52E6">
      <w:numFmt w:val="bullet"/>
      <w:lvlText w:val="-"/>
      <w:lvlJc w:val="left"/>
      <w:pPr>
        <w:ind w:left="2061" w:hanging="360"/>
      </w:pPr>
      <w:rPr>
        <w:rFonts w:ascii="Arial" w:eastAsia="Times New Roman" w:hAnsi="Arial" w:hint="default"/>
        <w:color w:val="FFFFFF" w:themeColor="background1"/>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1405D6"/>
    <w:multiLevelType w:val="hybridMultilevel"/>
    <w:tmpl w:val="F33288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8F2699"/>
    <w:multiLevelType w:val="hybridMultilevel"/>
    <w:tmpl w:val="08CE1BAA"/>
    <w:lvl w:ilvl="0" w:tplc="05DE52E6">
      <w:numFmt w:val="bullet"/>
      <w:lvlText w:val="-"/>
      <w:lvlJc w:val="left"/>
      <w:pPr>
        <w:ind w:left="644" w:hanging="360"/>
      </w:pPr>
      <w:rPr>
        <w:rFonts w:ascii="Arial" w:eastAsia="Times New Roman" w:hAnsi="Arial" w:hint="default"/>
        <w:color w:val="auto"/>
      </w:rPr>
    </w:lvl>
    <w:lvl w:ilvl="1" w:tplc="05DE52E6">
      <w:numFmt w:val="bullet"/>
      <w:lvlText w:val="-"/>
      <w:lvlJc w:val="left"/>
      <w:pPr>
        <w:ind w:left="2061" w:hanging="360"/>
      </w:pPr>
      <w:rPr>
        <w:rFonts w:ascii="Arial" w:eastAsia="Times New Roman" w:hAnsi="Arial" w:hint="default"/>
        <w:color w:val="FFFFFF" w:themeColor="background1"/>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BE33F5"/>
    <w:multiLevelType w:val="hybridMultilevel"/>
    <w:tmpl w:val="1FC41E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FB391F"/>
    <w:multiLevelType w:val="hybridMultilevel"/>
    <w:tmpl w:val="A1E66D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4930BF"/>
    <w:multiLevelType w:val="hybridMultilevel"/>
    <w:tmpl w:val="9C10B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F2379A"/>
    <w:multiLevelType w:val="hybridMultilevel"/>
    <w:tmpl w:val="704A33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C8E18E5"/>
    <w:multiLevelType w:val="hybridMultilevel"/>
    <w:tmpl w:val="5058D704"/>
    <w:lvl w:ilvl="0" w:tplc="95EC0A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710BFE"/>
    <w:multiLevelType w:val="hybridMultilevel"/>
    <w:tmpl w:val="2B50FC4A"/>
    <w:lvl w:ilvl="0" w:tplc="E9121656">
      <w:start w:val="5"/>
      <w:numFmt w:val="bullet"/>
      <w:lvlText w:val="-"/>
      <w:lvlJc w:val="left"/>
      <w:pPr>
        <w:ind w:left="1485" w:hanging="360"/>
      </w:pPr>
      <w:rPr>
        <w:rFonts w:ascii="Calibri" w:eastAsiaTheme="minorHAnsi" w:hAnsi="Calibri" w:cs="Calibri"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4" w15:restartNumberingAfterBreak="0">
    <w:nsid w:val="729C22CC"/>
    <w:multiLevelType w:val="multilevel"/>
    <w:tmpl w:val="3C78384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5" w15:restartNumberingAfterBreak="0">
    <w:nsid w:val="77291FF2"/>
    <w:multiLevelType w:val="hybridMultilevel"/>
    <w:tmpl w:val="A1E66D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4"/>
  </w:num>
  <w:num w:numId="5">
    <w:abstractNumId w:val="0"/>
  </w:num>
  <w:num w:numId="6">
    <w:abstractNumId w:val="5"/>
  </w:num>
  <w:num w:numId="7">
    <w:abstractNumId w:val="7"/>
  </w:num>
  <w:num w:numId="8">
    <w:abstractNumId w:val="4"/>
  </w:num>
  <w:num w:numId="9">
    <w:abstractNumId w:val="9"/>
  </w:num>
  <w:num w:numId="10">
    <w:abstractNumId w:val="15"/>
  </w:num>
  <w:num w:numId="11">
    <w:abstractNumId w:val="10"/>
  </w:num>
  <w:num w:numId="12">
    <w:abstractNumId w:val="6"/>
  </w:num>
  <w:num w:numId="13">
    <w:abstractNumId w:val="11"/>
  </w:num>
  <w:num w:numId="14">
    <w:abstractNumId w:val="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08"/>
    <w:rsid w:val="000F1C8E"/>
    <w:rsid w:val="00140A62"/>
    <w:rsid w:val="0018636D"/>
    <w:rsid w:val="003B260C"/>
    <w:rsid w:val="003B7D08"/>
    <w:rsid w:val="004C0CCE"/>
    <w:rsid w:val="00591DED"/>
    <w:rsid w:val="007054AB"/>
    <w:rsid w:val="00815023"/>
    <w:rsid w:val="00884BF9"/>
    <w:rsid w:val="00EA31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409AE"/>
  <w15:chartTrackingRefBased/>
  <w15:docId w15:val="{84C5D4E9-9C1B-4B90-A392-2F1A7576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D0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3B7D08"/>
    <w:pPr>
      <w:tabs>
        <w:tab w:val="center" w:pos="4536"/>
        <w:tab w:val="right" w:pos="9072"/>
      </w:tabs>
    </w:pPr>
  </w:style>
  <w:style w:type="character" w:customStyle="1" w:styleId="PieddepageCar">
    <w:name w:val="Pied de page Car"/>
    <w:basedOn w:val="Policepardfaut"/>
    <w:link w:val="Pieddepage"/>
    <w:rsid w:val="003B7D08"/>
    <w:rPr>
      <w:rFonts w:ascii="Times New Roman" w:eastAsia="Times New Roman" w:hAnsi="Times New Roman" w:cs="Times New Roman"/>
      <w:sz w:val="20"/>
      <w:szCs w:val="20"/>
      <w:lang w:eastAsia="fr-FR"/>
    </w:rPr>
  </w:style>
  <w:style w:type="table" w:styleId="Grilledutableau">
    <w:name w:val="Table Grid"/>
    <w:basedOn w:val="TableauNormal"/>
    <w:uiPriority w:val="59"/>
    <w:rsid w:val="003B7D0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7D08"/>
    <w:pPr>
      <w:ind w:left="708"/>
    </w:pPr>
    <w:rPr>
      <w:sz w:val="24"/>
      <w:szCs w:val="24"/>
    </w:rPr>
  </w:style>
  <w:style w:type="paragraph" w:styleId="Corpsdetexte">
    <w:name w:val="Body Text"/>
    <w:basedOn w:val="Normal"/>
    <w:link w:val="CorpsdetexteCar"/>
    <w:uiPriority w:val="99"/>
    <w:semiHidden/>
    <w:unhideWhenUsed/>
    <w:rsid w:val="003B7D08"/>
    <w:pPr>
      <w:spacing w:after="120"/>
    </w:pPr>
  </w:style>
  <w:style w:type="character" w:customStyle="1" w:styleId="CorpsdetexteCar">
    <w:name w:val="Corps de texte Car"/>
    <w:basedOn w:val="Policepardfaut"/>
    <w:link w:val="Corpsdetexte"/>
    <w:uiPriority w:val="99"/>
    <w:semiHidden/>
    <w:rsid w:val="003B7D08"/>
    <w:rPr>
      <w:rFonts w:ascii="Times New Roman" w:eastAsia="Times New Roman" w:hAnsi="Times New Roman" w:cs="Times New Roman"/>
      <w:sz w:val="20"/>
      <w:szCs w:val="20"/>
      <w:lang w:eastAsia="fr-FR"/>
    </w:rPr>
  </w:style>
  <w:style w:type="table" w:customStyle="1" w:styleId="Grilledutableau1">
    <w:name w:val="Grille du tableau1"/>
    <w:basedOn w:val="TableauNormal"/>
    <w:next w:val="Grilledutableau"/>
    <w:uiPriority w:val="59"/>
    <w:rsid w:val="003B7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B7D08"/>
    <w:rPr>
      <w:sz w:val="16"/>
      <w:szCs w:val="16"/>
    </w:rPr>
  </w:style>
  <w:style w:type="paragraph" w:styleId="Commentaire">
    <w:name w:val="annotation text"/>
    <w:basedOn w:val="Normal"/>
    <w:link w:val="CommentaireCar"/>
    <w:uiPriority w:val="99"/>
    <w:semiHidden/>
    <w:unhideWhenUsed/>
    <w:rsid w:val="003B7D08"/>
    <w:pPr>
      <w:spacing w:after="160"/>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semiHidden/>
    <w:rsid w:val="003B7D08"/>
    <w:rPr>
      <w:sz w:val="20"/>
      <w:szCs w:val="20"/>
    </w:rPr>
  </w:style>
  <w:style w:type="paragraph" w:customStyle="1" w:styleId="Style1">
    <w:name w:val="Style1"/>
    <w:basedOn w:val="Normal"/>
    <w:link w:val="Style1Car"/>
    <w:qFormat/>
    <w:rsid w:val="003B7D08"/>
    <w:pPr>
      <w:widowControl w:val="0"/>
      <w:suppressAutoHyphens/>
    </w:pPr>
    <w:rPr>
      <w:rFonts w:ascii="Liberation Serif" w:eastAsia="SimSun;宋体" w:hAnsi="Liberation Serif" w:cs="Liberation Serif"/>
      <w:kern w:val="2"/>
      <w:sz w:val="24"/>
      <w:szCs w:val="24"/>
      <w:lang w:eastAsia="zh-CN"/>
    </w:rPr>
  </w:style>
  <w:style w:type="character" w:customStyle="1" w:styleId="Style1Car">
    <w:name w:val="Style1 Car"/>
    <w:basedOn w:val="Policepardfaut"/>
    <w:link w:val="Style1"/>
    <w:rsid w:val="003B7D08"/>
    <w:rPr>
      <w:rFonts w:ascii="Liberation Serif" w:eastAsia="SimSun;宋体" w:hAnsi="Liberation Serif" w:cs="Liberation Serif"/>
      <w:kern w:val="2"/>
      <w:sz w:val="24"/>
      <w:szCs w:val="24"/>
      <w:lang w:eastAsia="zh-CN"/>
    </w:rPr>
  </w:style>
  <w:style w:type="character" w:styleId="Lienhypertexte">
    <w:name w:val="Hyperlink"/>
    <w:basedOn w:val="Policepardfaut"/>
    <w:uiPriority w:val="99"/>
    <w:unhideWhenUsed/>
    <w:rsid w:val="003B7D08"/>
    <w:rPr>
      <w:color w:val="0563C1" w:themeColor="hyperlink"/>
      <w:u w:val="single"/>
    </w:rPr>
  </w:style>
  <w:style w:type="character" w:customStyle="1" w:styleId="markedcontent">
    <w:name w:val="markedcontent"/>
    <w:basedOn w:val="Policepardfaut"/>
    <w:rsid w:val="003B7D08"/>
  </w:style>
  <w:style w:type="paragraph" w:styleId="Textedebulles">
    <w:name w:val="Balloon Text"/>
    <w:basedOn w:val="Normal"/>
    <w:link w:val="TextedebullesCar"/>
    <w:uiPriority w:val="99"/>
    <w:semiHidden/>
    <w:unhideWhenUsed/>
    <w:rsid w:val="003B7D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7D08"/>
    <w:rPr>
      <w:rFonts w:ascii="Segoe UI" w:eastAsia="Times New Roman" w:hAnsi="Segoe UI" w:cs="Segoe UI"/>
      <w:sz w:val="18"/>
      <w:szCs w:val="18"/>
      <w:lang w:eastAsia="fr-FR"/>
    </w:rPr>
  </w:style>
  <w:style w:type="paragraph" w:styleId="En-tte">
    <w:name w:val="header"/>
    <w:basedOn w:val="Normal"/>
    <w:link w:val="En-tteCar"/>
    <w:uiPriority w:val="99"/>
    <w:unhideWhenUsed/>
    <w:rsid w:val="00EA31DB"/>
    <w:pPr>
      <w:tabs>
        <w:tab w:val="center" w:pos="4536"/>
        <w:tab w:val="right" w:pos="9072"/>
      </w:tabs>
    </w:pPr>
  </w:style>
  <w:style w:type="character" w:customStyle="1" w:styleId="En-tteCar">
    <w:name w:val="En-tête Car"/>
    <w:basedOn w:val="Policepardfaut"/>
    <w:link w:val="En-tte"/>
    <w:uiPriority w:val="99"/>
    <w:rsid w:val="00EA31DB"/>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ntin.david-legleye@hautsdefrance.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5646</Words>
  <Characters>31057</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36630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DEFIVES Bruno</dc:creator>
  <cp:keywords/>
  <dc:description/>
  <cp:lastModifiedBy>CARLIEZ Maxime</cp:lastModifiedBy>
  <cp:revision>2</cp:revision>
  <dcterms:created xsi:type="dcterms:W3CDTF">2023-11-07T14:02:00Z</dcterms:created>
  <dcterms:modified xsi:type="dcterms:W3CDTF">2023-11-07T14:02:00Z</dcterms:modified>
</cp:coreProperties>
</file>