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D4B44" w14:textId="3959471A" w:rsidR="00591F25" w:rsidRPr="00A94D97" w:rsidRDefault="009712FF" w:rsidP="00591F25">
      <w:pPr>
        <w:pBdr>
          <w:top w:val="single" w:sz="4" w:space="1" w:color="auto"/>
          <w:left w:val="single" w:sz="4" w:space="4" w:color="auto"/>
          <w:bottom w:val="single" w:sz="4" w:space="1" w:color="auto"/>
          <w:right w:val="single" w:sz="4" w:space="4" w:color="auto"/>
        </w:pBdr>
        <w:jc w:val="center"/>
        <w:rPr>
          <w:rFonts w:ascii="Arial" w:hAnsi="Arial" w:cs="Arial"/>
          <w:b/>
        </w:rPr>
      </w:pPr>
      <w:r w:rsidRPr="00A94D97">
        <w:rPr>
          <w:rFonts w:ascii="Arial" w:hAnsi="Arial" w:cs="Arial"/>
          <w:b/>
        </w:rPr>
        <w:t xml:space="preserve">Notice </w:t>
      </w:r>
      <w:r w:rsidR="00060E67">
        <w:rPr>
          <w:rFonts w:ascii="Arial" w:hAnsi="Arial" w:cs="Arial"/>
          <w:b/>
        </w:rPr>
        <w:t>explicative du</w:t>
      </w:r>
      <w:r w:rsidRPr="00A94D97">
        <w:rPr>
          <w:rFonts w:ascii="Arial" w:hAnsi="Arial" w:cs="Arial"/>
          <w:b/>
        </w:rPr>
        <w:t xml:space="preserve"> d</w:t>
      </w:r>
      <w:r w:rsidR="00FD24D3" w:rsidRPr="00A94D97">
        <w:rPr>
          <w:rFonts w:ascii="Arial" w:hAnsi="Arial" w:cs="Arial"/>
          <w:b/>
        </w:rPr>
        <w:t>ispositif de soutien aux projets d’approvisionnement local</w:t>
      </w:r>
    </w:p>
    <w:p w14:paraId="384D2521" w14:textId="77777777" w:rsidR="00591F25" w:rsidRPr="008312D3" w:rsidRDefault="00591F25" w:rsidP="00591F25">
      <w:pPr>
        <w:rPr>
          <w:rFonts w:ascii="Arial" w:hAnsi="Arial" w:cs="Arial"/>
          <w:sz w:val="20"/>
          <w:szCs w:val="20"/>
        </w:rPr>
      </w:pPr>
    </w:p>
    <w:p w14:paraId="02962A06" w14:textId="77777777" w:rsidR="00591F25" w:rsidRPr="00A235F7" w:rsidRDefault="00591F25" w:rsidP="00AC4993">
      <w:pPr>
        <w:pStyle w:val="Paragraphedeliste"/>
        <w:numPr>
          <w:ilvl w:val="0"/>
          <w:numId w:val="1"/>
        </w:numPr>
        <w:jc w:val="both"/>
        <w:rPr>
          <w:rFonts w:ascii="Arial" w:hAnsi="Arial" w:cs="Arial"/>
          <w:b/>
          <w:color w:val="2F5496" w:themeColor="accent5" w:themeShade="BF"/>
          <w:sz w:val="20"/>
          <w:szCs w:val="20"/>
          <w:u w:val="single"/>
        </w:rPr>
      </w:pPr>
      <w:r w:rsidRPr="00A235F7">
        <w:rPr>
          <w:rFonts w:ascii="Arial" w:hAnsi="Arial" w:cs="Arial"/>
          <w:b/>
          <w:color w:val="2F5496" w:themeColor="accent5" w:themeShade="BF"/>
          <w:sz w:val="20"/>
          <w:szCs w:val="20"/>
          <w:u w:val="single"/>
        </w:rPr>
        <w:t>Préambule</w:t>
      </w:r>
    </w:p>
    <w:p w14:paraId="6D4B6BF5" w14:textId="77777777" w:rsidR="00383D94" w:rsidRDefault="00383D94" w:rsidP="00A235F7">
      <w:pPr>
        <w:pStyle w:val="Vu"/>
        <w:jc w:val="both"/>
        <w:rPr>
          <w:rFonts w:eastAsiaTheme="minorHAnsi" w:cs="Arial"/>
          <w:lang w:eastAsia="en-US"/>
        </w:rPr>
      </w:pPr>
      <w:r w:rsidRPr="008312D3">
        <w:rPr>
          <w:rFonts w:eastAsiaTheme="minorHAnsi" w:cs="Arial"/>
          <w:lang w:eastAsia="en-US"/>
        </w:rPr>
        <w:t>La Région contribue au renforcement et au rayonnement de l’agriculture régionale, au dynamisme et à l’attractivité des territoires périurbains et ruraux et à la politique de développement de l’approvisionnement local.</w:t>
      </w:r>
    </w:p>
    <w:p w14:paraId="138CA3B0" w14:textId="77777777" w:rsidR="00A235F7" w:rsidRPr="008312D3" w:rsidRDefault="00A235F7" w:rsidP="00A235F7">
      <w:pPr>
        <w:pStyle w:val="Vu"/>
        <w:jc w:val="both"/>
        <w:rPr>
          <w:rFonts w:eastAsiaTheme="minorHAnsi" w:cs="Arial"/>
          <w:lang w:eastAsia="en-US"/>
        </w:rPr>
      </w:pPr>
    </w:p>
    <w:p w14:paraId="0179802E" w14:textId="77777777" w:rsidR="00383D94" w:rsidRDefault="00383D94" w:rsidP="00A235F7">
      <w:pPr>
        <w:pStyle w:val="Vu"/>
        <w:jc w:val="both"/>
        <w:rPr>
          <w:rFonts w:eastAsiaTheme="minorHAnsi" w:cs="Arial"/>
          <w:lang w:eastAsia="en-US"/>
        </w:rPr>
      </w:pPr>
      <w:r w:rsidRPr="008312D3">
        <w:rPr>
          <w:rFonts w:eastAsiaTheme="minorHAnsi" w:cs="Arial"/>
          <w:lang w:eastAsia="en-US"/>
        </w:rPr>
        <w:t>La Région a adopté en février 2017 sa politique « Je mange local ». Elle a pour objectif le développement de l’approvisionnement local et consiste à initier, soutenir, mettre en synergie et valoriser les initiatives portées en région. Elle vise en particulier à accroître le nombre d’exploitations engagées sur ces marchés, à massifier les volumes commercialisés et à améliorer l’équité de la répartition de la valeur ajoutée dans la filière.</w:t>
      </w:r>
    </w:p>
    <w:p w14:paraId="473EF7EA" w14:textId="77777777" w:rsidR="00A235F7" w:rsidRPr="008312D3" w:rsidRDefault="00A235F7" w:rsidP="00A235F7">
      <w:pPr>
        <w:pStyle w:val="Vu"/>
        <w:jc w:val="both"/>
        <w:rPr>
          <w:rFonts w:eastAsiaTheme="minorHAnsi" w:cs="Arial"/>
          <w:lang w:eastAsia="en-US"/>
        </w:rPr>
      </w:pPr>
    </w:p>
    <w:p w14:paraId="2D372706" w14:textId="77777777" w:rsidR="00383D94" w:rsidRDefault="00383D94" w:rsidP="00A235F7">
      <w:pPr>
        <w:pStyle w:val="Vu"/>
        <w:jc w:val="both"/>
        <w:rPr>
          <w:rFonts w:eastAsiaTheme="minorHAnsi" w:cs="Arial"/>
          <w:b/>
          <w:lang w:eastAsia="en-US"/>
        </w:rPr>
      </w:pPr>
      <w:r w:rsidRPr="008312D3">
        <w:rPr>
          <w:rFonts w:eastAsiaTheme="minorHAnsi" w:cs="Arial"/>
          <w:b/>
          <w:lang w:eastAsia="en-US"/>
        </w:rPr>
        <w:t xml:space="preserve">Cette politique s’inscrit dans la stratégie agricole de la Région et tout particulièrement dans sa priorité 6 : Soutenir l’approvisionnement local dans tous les circuits de la région. </w:t>
      </w:r>
    </w:p>
    <w:p w14:paraId="320D5864" w14:textId="77777777" w:rsidR="00A235F7" w:rsidRPr="008312D3" w:rsidRDefault="00A235F7" w:rsidP="00A235F7">
      <w:pPr>
        <w:pStyle w:val="Vu"/>
        <w:jc w:val="both"/>
        <w:rPr>
          <w:rFonts w:eastAsiaTheme="minorHAnsi" w:cs="Arial"/>
          <w:b/>
          <w:lang w:eastAsia="en-US"/>
        </w:rPr>
      </w:pPr>
    </w:p>
    <w:p w14:paraId="37E0E181" w14:textId="77777777" w:rsidR="00383D94" w:rsidRDefault="00383D94" w:rsidP="00A235F7">
      <w:pPr>
        <w:spacing w:after="0"/>
        <w:ind w:firstLine="567"/>
        <w:jc w:val="both"/>
        <w:rPr>
          <w:rFonts w:ascii="Arial" w:hAnsi="Arial" w:cs="Arial"/>
          <w:sz w:val="20"/>
          <w:szCs w:val="20"/>
        </w:rPr>
      </w:pPr>
      <w:r w:rsidRPr="008312D3">
        <w:rPr>
          <w:rFonts w:ascii="Arial" w:hAnsi="Arial" w:cs="Arial"/>
          <w:sz w:val="20"/>
          <w:szCs w:val="20"/>
        </w:rPr>
        <w:t xml:space="preserve">Dans ce cadre un appel à manifestation d’intérêt a été lancé par la Région en 2017 pour identifier et analyser les initiatives et leurs dynamiques dans le territoire régional. Deux grandes familles d’acteurs se sont ainsi manifestées : </w:t>
      </w:r>
    </w:p>
    <w:p w14:paraId="4504CE04" w14:textId="77777777" w:rsidR="00A235F7" w:rsidRPr="008312D3" w:rsidRDefault="00A235F7" w:rsidP="00A235F7">
      <w:pPr>
        <w:spacing w:after="0"/>
        <w:ind w:firstLine="567"/>
        <w:jc w:val="both"/>
        <w:rPr>
          <w:rFonts w:ascii="Arial" w:hAnsi="Arial" w:cs="Arial"/>
          <w:sz w:val="20"/>
          <w:szCs w:val="20"/>
        </w:rPr>
      </w:pPr>
    </w:p>
    <w:p w14:paraId="017578E0" w14:textId="77777777" w:rsidR="00383D94" w:rsidRPr="008312D3" w:rsidRDefault="00383D94" w:rsidP="00383D94">
      <w:pPr>
        <w:pStyle w:val="Vu"/>
        <w:numPr>
          <w:ilvl w:val="0"/>
          <w:numId w:val="26"/>
        </w:numPr>
        <w:jc w:val="both"/>
        <w:rPr>
          <w:rFonts w:eastAsiaTheme="minorHAnsi" w:cs="Arial"/>
          <w:lang w:eastAsia="en-US"/>
        </w:rPr>
      </w:pPr>
      <w:r w:rsidRPr="008312D3">
        <w:rPr>
          <w:rFonts w:eastAsiaTheme="minorHAnsi" w:cs="Arial"/>
          <w:lang w:eastAsia="en-US"/>
        </w:rPr>
        <w:t>Les acteurs parties prenantes dans des projets de filières locales et circuits courts (producteurs individuels ou en collectifs, transformateurs, grossistes, logisticiens, restauration hors domicile) ;</w:t>
      </w:r>
    </w:p>
    <w:p w14:paraId="12AADF1A" w14:textId="77777777" w:rsidR="00383D94" w:rsidRPr="008312D3" w:rsidRDefault="00383D94" w:rsidP="00383D94">
      <w:pPr>
        <w:pStyle w:val="Vu"/>
        <w:jc w:val="both"/>
        <w:rPr>
          <w:rFonts w:eastAsiaTheme="minorHAnsi" w:cs="Arial"/>
          <w:lang w:eastAsia="en-US"/>
        </w:rPr>
      </w:pPr>
    </w:p>
    <w:p w14:paraId="403DA4FD" w14:textId="77777777" w:rsidR="00383D94" w:rsidRDefault="00383D94" w:rsidP="00A235F7">
      <w:pPr>
        <w:pStyle w:val="Vu"/>
        <w:numPr>
          <w:ilvl w:val="0"/>
          <w:numId w:val="26"/>
        </w:numPr>
        <w:jc w:val="both"/>
        <w:rPr>
          <w:rFonts w:eastAsiaTheme="minorHAnsi" w:cs="Arial"/>
          <w:lang w:eastAsia="en-US"/>
        </w:rPr>
      </w:pPr>
      <w:r w:rsidRPr="008312D3">
        <w:rPr>
          <w:rFonts w:eastAsiaTheme="minorHAnsi" w:cs="Arial"/>
          <w:lang w:eastAsia="en-US"/>
        </w:rPr>
        <w:t>Les acteurs qui accompagnent les projets de filières locales (collectivités, chambres d’agriculture, associations, etc.) sur des fonctions de diagnostic filières / territoires, de mise en relation logistique, ou d’animation territoriale.</w:t>
      </w:r>
    </w:p>
    <w:p w14:paraId="61550216" w14:textId="77777777" w:rsidR="00A235F7" w:rsidRPr="008312D3" w:rsidRDefault="00A235F7" w:rsidP="00A235F7">
      <w:pPr>
        <w:pStyle w:val="Vu"/>
        <w:ind w:firstLine="0"/>
        <w:jc w:val="both"/>
        <w:rPr>
          <w:rFonts w:eastAsiaTheme="minorHAnsi" w:cs="Arial"/>
          <w:lang w:eastAsia="en-US"/>
        </w:rPr>
      </w:pPr>
    </w:p>
    <w:p w14:paraId="17EF5A43" w14:textId="77777777" w:rsidR="00383D94" w:rsidRDefault="00383D94" w:rsidP="00A235F7">
      <w:pPr>
        <w:pStyle w:val="Vu"/>
        <w:jc w:val="both"/>
        <w:rPr>
          <w:rFonts w:eastAsiaTheme="minorHAnsi" w:cs="Arial"/>
          <w:lang w:eastAsia="en-US"/>
        </w:rPr>
      </w:pPr>
      <w:r w:rsidRPr="008312D3">
        <w:rPr>
          <w:rFonts w:eastAsiaTheme="minorHAnsi" w:cs="Arial"/>
          <w:lang w:eastAsia="en-US"/>
        </w:rPr>
        <w:t>Ces acteurs mènent des projets sur trois échelles : des initiatives individuelles, dont le rayon d’action est de quelques communes, aux projets d’envergure régionale ou départementale notamment orientés logistique, en passant par les projets partenariaux de production, transformation et/ou distribution à l’échelle des bassins de vie et d’emploi, qui constituent la colonne vertébrale des filières locales professionnelles.</w:t>
      </w:r>
    </w:p>
    <w:p w14:paraId="22CC8DC8" w14:textId="77777777" w:rsidR="001E2D42" w:rsidRDefault="001E2D42" w:rsidP="00A235F7">
      <w:pPr>
        <w:pStyle w:val="Vu"/>
        <w:jc w:val="both"/>
        <w:rPr>
          <w:rFonts w:eastAsiaTheme="minorHAnsi" w:cs="Arial"/>
          <w:lang w:eastAsia="en-US"/>
        </w:rPr>
      </w:pPr>
    </w:p>
    <w:p w14:paraId="1C67E6C8" w14:textId="6D070CB0" w:rsidR="001E2D42" w:rsidRDefault="0016388B" w:rsidP="001E2D42">
      <w:pPr>
        <w:pStyle w:val="Vu"/>
        <w:ind w:firstLine="0"/>
        <w:jc w:val="both"/>
        <w:rPr>
          <w:rFonts w:eastAsiaTheme="minorHAnsi" w:cs="Arial"/>
          <w:lang w:eastAsia="en-US"/>
        </w:rPr>
      </w:pPr>
      <w:r>
        <w:rPr>
          <w:rFonts w:eastAsiaTheme="minorHAnsi" w:cs="Arial"/>
          <w:lang w:eastAsia="en-US"/>
        </w:rPr>
        <w:tab/>
      </w:r>
      <w:r w:rsidR="001E2D42">
        <w:rPr>
          <w:rFonts w:eastAsiaTheme="minorHAnsi" w:cs="Arial"/>
          <w:lang w:eastAsia="en-US"/>
        </w:rPr>
        <w:t>La région a voté le dispositif de soutien aux projets d’approvisionnement local par délibération n°20181587 du 18 octobre 2018.</w:t>
      </w:r>
    </w:p>
    <w:p w14:paraId="0341EEBA" w14:textId="77777777" w:rsidR="00A235F7" w:rsidRPr="008312D3" w:rsidRDefault="00A235F7" w:rsidP="00A235F7">
      <w:pPr>
        <w:pStyle w:val="Vu"/>
        <w:jc w:val="both"/>
        <w:rPr>
          <w:rFonts w:eastAsiaTheme="minorHAnsi" w:cs="Arial"/>
          <w:lang w:eastAsia="en-US"/>
        </w:rPr>
      </w:pPr>
    </w:p>
    <w:p w14:paraId="566ED5D7" w14:textId="136FF977" w:rsidR="000B15C4" w:rsidRDefault="00591F25" w:rsidP="0016388B">
      <w:pPr>
        <w:spacing w:after="0" w:line="240" w:lineRule="auto"/>
        <w:ind w:firstLine="360"/>
        <w:jc w:val="both"/>
        <w:rPr>
          <w:rFonts w:ascii="Arial" w:hAnsi="Arial" w:cs="Arial"/>
          <w:b/>
          <w:sz w:val="20"/>
          <w:szCs w:val="20"/>
        </w:rPr>
      </w:pPr>
      <w:r w:rsidRPr="008312D3">
        <w:rPr>
          <w:rFonts w:ascii="Arial" w:hAnsi="Arial" w:cs="Arial"/>
          <w:b/>
          <w:sz w:val="20"/>
          <w:szCs w:val="20"/>
        </w:rPr>
        <w:t xml:space="preserve">Les règles précisées dans le présent </w:t>
      </w:r>
      <w:r w:rsidR="003B4E75" w:rsidRPr="008312D3">
        <w:rPr>
          <w:rFonts w:ascii="Arial" w:hAnsi="Arial" w:cs="Arial"/>
          <w:b/>
          <w:sz w:val="20"/>
          <w:szCs w:val="20"/>
        </w:rPr>
        <w:t>dispositif</w:t>
      </w:r>
      <w:r w:rsidRPr="008312D3">
        <w:rPr>
          <w:rFonts w:ascii="Arial" w:hAnsi="Arial" w:cs="Arial"/>
          <w:b/>
          <w:sz w:val="20"/>
          <w:szCs w:val="20"/>
        </w:rPr>
        <w:t xml:space="preserve"> s’appliquent sans préjudice de la règlementation européenne applicable en matière d’aide d’Etat.</w:t>
      </w:r>
    </w:p>
    <w:p w14:paraId="49C1FDEF" w14:textId="77777777" w:rsidR="00A235F7" w:rsidRPr="008312D3" w:rsidRDefault="00A235F7" w:rsidP="00A235F7">
      <w:pPr>
        <w:spacing w:after="0" w:line="240" w:lineRule="auto"/>
        <w:jc w:val="both"/>
        <w:rPr>
          <w:rFonts w:ascii="Arial" w:hAnsi="Arial" w:cs="Arial"/>
          <w:sz w:val="20"/>
          <w:szCs w:val="20"/>
        </w:rPr>
      </w:pPr>
    </w:p>
    <w:p w14:paraId="750E82FA" w14:textId="6C640574" w:rsidR="000B15C4" w:rsidRDefault="000B15C4" w:rsidP="00FB3DAE">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A235F7">
        <w:rPr>
          <w:rFonts w:ascii="Arial" w:hAnsi="Arial" w:cs="Arial"/>
          <w:b/>
          <w:color w:val="2F5496" w:themeColor="accent5" w:themeShade="BF"/>
          <w:sz w:val="20"/>
          <w:szCs w:val="20"/>
          <w:u w:val="single"/>
        </w:rPr>
        <w:t>Contexte et enjeux</w:t>
      </w:r>
    </w:p>
    <w:p w14:paraId="5D459A3F" w14:textId="77777777" w:rsidR="00FB3DAE" w:rsidRPr="00A235F7" w:rsidRDefault="00FB3DAE" w:rsidP="00FB3DAE">
      <w:pPr>
        <w:pStyle w:val="Paragraphedeliste"/>
        <w:spacing w:after="0" w:line="240" w:lineRule="auto"/>
        <w:jc w:val="both"/>
        <w:rPr>
          <w:rFonts w:ascii="Arial" w:hAnsi="Arial" w:cs="Arial"/>
          <w:b/>
          <w:color w:val="2F5496" w:themeColor="accent5" w:themeShade="BF"/>
          <w:sz w:val="20"/>
          <w:szCs w:val="20"/>
          <w:u w:val="single"/>
        </w:rPr>
      </w:pPr>
    </w:p>
    <w:p w14:paraId="7BF76B9D" w14:textId="77777777" w:rsidR="000B15C4" w:rsidRDefault="000B15C4" w:rsidP="00FB3DAE">
      <w:pPr>
        <w:spacing w:after="0" w:line="240" w:lineRule="auto"/>
        <w:jc w:val="both"/>
        <w:rPr>
          <w:rFonts w:ascii="Arial" w:hAnsi="Arial" w:cs="Arial"/>
          <w:sz w:val="20"/>
          <w:szCs w:val="20"/>
        </w:rPr>
      </w:pPr>
      <w:r w:rsidRPr="008312D3">
        <w:rPr>
          <w:rFonts w:ascii="Arial" w:hAnsi="Arial" w:cs="Arial"/>
          <w:sz w:val="20"/>
          <w:szCs w:val="20"/>
        </w:rPr>
        <w:t>Dans un contexte de concurrence internationale accrue et de crises agricoles dans les filières (élevage, céréales), la région Hauts-de-France et son secteur agricole peuvent s’appuyer sur l’atout que constitue une population de 6 millions d’habitant en misant sur l’approvisionnement de proximité dans les filières alimentaires régionales.</w:t>
      </w:r>
    </w:p>
    <w:p w14:paraId="523B5CE8" w14:textId="77777777" w:rsidR="00FB3DAE" w:rsidRPr="008312D3" w:rsidRDefault="00FB3DAE" w:rsidP="00FB3DAE">
      <w:pPr>
        <w:spacing w:after="0" w:line="240" w:lineRule="auto"/>
        <w:jc w:val="both"/>
        <w:rPr>
          <w:rFonts w:ascii="Arial" w:hAnsi="Arial" w:cs="Arial"/>
          <w:sz w:val="20"/>
          <w:szCs w:val="20"/>
        </w:rPr>
      </w:pPr>
    </w:p>
    <w:p w14:paraId="5DE87380" w14:textId="77777777" w:rsidR="000B15C4" w:rsidRDefault="000B15C4" w:rsidP="00FB3DAE">
      <w:pPr>
        <w:spacing w:after="0" w:line="240" w:lineRule="auto"/>
        <w:jc w:val="both"/>
        <w:rPr>
          <w:rFonts w:ascii="Arial" w:hAnsi="Arial" w:cs="Arial"/>
          <w:sz w:val="20"/>
          <w:szCs w:val="20"/>
        </w:rPr>
      </w:pPr>
      <w:r w:rsidRPr="008312D3">
        <w:rPr>
          <w:rFonts w:ascii="Arial" w:hAnsi="Arial" w:cs="Arial"/>
          <w:sz w:val="20"/>
          <w:szCs w:val="20"/>
        </w:rPr>
        <w:t xml:space="preserve">Au niveau national, la production alimentaire de proximité répond à une demande réelle et croissante de la société. Selon le Ministère de l’agriculture, 71 % des consommateurs français souhaitent contribuer, par leurs achats, au soutien des agriculteurs régionaux (source : CLCV 2013) </w:t>
      </w:r>
    </w:p>
    <w:p w14:paraId="01CF2EB0" w14:textId="77777777" w:rsidR="00F86FC0" w:rsidRDefault="00F86FC0" w:rsidP="00F61765">
      <w:pPr>
        <w:spacing w:before="120" w:after="0" w:line="240" w:lineRule="auto"/>
        <w:jc w:val="both"/>
        <w:rPr>
          <w:rFonts w:ascii="Arial" w:hAnsi="Arial" w:cs="Arial"/>
          <w:sz w:val="20"/>
          <w:szCs w:val="20"/>
        </w:rPr>
      </w:pPr>
      <w:r>
        <w:rPr>
          <w:rFonts w:ascii="Arial" w:hAnsi="Arial" w:cs="Arial"/>
          <w:sz w:val="20"/>
          <w:szCs w:val="20"/>
        </w:rPr>
        <w:br w:type="page"/>
      </w:r>
    </w:p>
    <w:p w14:paraId="5BFA126A" w14:textId="4D1D8DA1" w:rsidR="000B15C4" w:rsidRDefault="000B15C4" w:rsidP="00F61765">
      <w:pPr>
        <w:spacing w:before="120" w:after="0" w:line="240" w:lineRule="auto"/>
        <w:jc w:val="both"/>
        <w:rPr>
          <w:rFonts w:ascii="Arial" w:hAnsi="Arial" w:cs="Arial"/>
          <w:sz w:val="20"/>
          <w:szCs w:val="20"/>
        </w:rPr>
      </w:pPr>
      <w:r w:rsidRPr="008312D3">
        <w:rPr>
          <w:rFonts w:ascii="Arial" w:hAnsi="Arial" w:cs="Arial"/>
          <w:sz w:val="20"/>
          <w:szCs w:val="20"/>
        </w:rPr>
        <w:lastRenderedPageBreak/>
        <w:t>La stratégie de la Région Hauts-de-France est cadrée par la délibération n° 20170051 du 02 février 2017. Elle consiste à :</w:t>
      </w:r>
    </w:p>
    <w:p w14:paraId="23A156AF" w14:textId="77777777" w:rsidR="000B15C4" w:rsidRPr="008312D3" w:rsidRDefault="000B15C4" w:rsidP="00F61765">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b/>
          <w:sz w:val="20"/>
          <w:szCs w:val="20"/>
        </w:rPr>
        <w:t>massifier efficacement la demande</w:t>
      </w:r>
      <w:r w:rsidRPr="008312D3">
        <w:rPr>
          <w:rFonts w:ascii="Arial" w:hAnsi="Arial" w:cs="Arial"/>
          <w:sz w:val="20"/>
          <w:szCs w:val="20"/>
        </w:rPr>
        <w:t xml:space="preserve"> en produits locaux, en s’appuyant sur des marchés potentiels à effet de levier comme la restauration collective (établissements scolaires dont en premier lieu les lycées, établissements de santé et de soins, administrations, entreprises, restauration privée…). </w:t>
      </w:r>
    </w:p>
    <w:p w14:paraId="7F8739CF" w14:textId="77777777" w:rsidR="000B15C4" w:rsidRPr="008312D3" w:rsidRDefault="000B15C4" w:rsidP="006E2C80">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b/>
          <w:sz w:val="20"/>
          <w:szCs w:val="20"/>
        </w:rPr>
        <w:t>accompagner la structuration de l’offre</w:t>
      </w:r>
      <w:r w:rsidRPr="008312D3">
        <w:rPr>
          <w:rFonts w:ascii="Arial" w:hAnsi="Arial" w:cs="Arial"/>
          <w:sz w:val="20"/>
          <w:szCs w:val="20"/>
        </w:rPr>
        <w:t>, en articulant des appuis aux producteurs agricoles (pour la production, la transformation, la commercialisation en circuit court), à l’artisanat (métiers de bouche…) et aux industries agroalimentaires.</w:t>
      </w:r>
    </w:p>
    <w:p w14:paraId="5B28EB40" w14:textId="2BEB2C5A" w:rsidR="003B4E75" w:rsidRPr="008312D3" w:rsidRDefault="003B4E75" w:rsidP="006E2C80">
      <w:pPr>
        <w:spacing w:before="120" w:after="0"/>
        <w:jc w:val="both"/>
        <w:rPr>
          <w:rFonts w:ascii="Arial" w:hAnsi="Arial" w:cs="Arial"/>
          <w:sz w:val="20"/>
          <w:szCs w:val="20"/>
        </w:rPr>
      </w:pPr>
      <w:r w:rsidRPr="008312D3">
        <w:rPr>
          <w:rFonts w:ascii="Arial" w:hAnsi="Arial" w:cs="Arial"/>
          <w:b/>
          <w:sz w:val="20"/>
          <w:szCs w:val="20"/>
        </w:rPr>
        <w:t>Les bénéfices</w:t>
      </w:r>
      <w:r w:rsidRPr="008312D3">
        <w:rPr>
          <w:rFonts w:ascii="Arial" w:hAnsi="Arial" w:cs="Arial"/>
          <w:sz w:val="20"/>
          <w:szCs w:val="20"/>
        </w:rPr>
        <w:t xml:space="preserve"> attendus de cette stratégie régionale reposent donc : </w:t>
      </w:r>
    </w:p>
    <w:p w14:paraId="4BD5D748" w14:textId="77777777" w:rsidR="003B4E75" w:rsidRPr="008312D3" w:rsidRDefault="003B4E75" w:rsidP="00CE4DB2">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sz w:val="20"/>
          <w:szCs w:val="20"/>
        </w:rPr>
        <w:t xml:space="preserve">En termes quantitatifs, sur les débouchés internes au territoire régional qui contribuent à la résilience des filières concernées face aux fluctuations de la demande et des prix extérieurs, </w:t>
      </w:r>
    </w:p>
    <w:p w14:paraId="49E69F70" w14:textId="77777777" w:rsidR="003B4E75" w:rsidRPr="008312D3" w:rsidRDefault="003B4E75" w:rsidP="00CE4DB2">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sz w:val="20"/>
          <w:szCs w:val="20"/>
        </w:rPr>
        <w:t xml:space="preserve">En termes qualitatifs, sur le rapatriement en région d’une part de la valeur ajoutée de ces produits. </w:t>
      </w:r>
    </w:p>
    <w:p w14:paraId="04199552" w14:textId="1340426E" w:rsidR="003B4E75" w:rsidRPr="008312D3" w:rsidRDefault="003B4E75" w:rsidP="006E2C80">
      <w:pPr>
        <w:spacing w:before="120" w:after="120"/>
        <w:jc w:val="both"/>
        <w:rPr>
          <w:rFonts w:ascii="Arial" w:hAnsi="Arial" w:cs="Arial"/>
          <w:sz w:val="20"/>
          <w:szCs w:val="20"/>
        </w:rPr>
      </w:pPr>
      <w:r w:rsidRPr="008312D3">
        <w:rPr>
          <w:rFonts w:ascii="Arial" w:hAnsi="Arial" w:cs="Arial"/>
          <w:b/>
          <w:sz w:val="20"/>
          <w:szCs w:val="20"/>
        </w:rPr>
        <w:t>Les enjeux généraux</w:t>
      </w:r>
      <w:r w:rsidRPr="008312D3">
        <w:rPr>
          <w:rFonts w:ascii="Arial" w:hAnsi="Arial" w:cs="Arial"/>
          <w:sz w:val="20"/>
          <w:szCs w:val="20"/>
        </w:rPr>
        <w:t xml:space="preserve"> de cette politique concernent : </w:t>
      </w:r>
    </w:p>
    <w:p w14:paraId="64821951" w14:textId="77777777" w:rsidR="003B4E75" w:rsidRPr="008312D3" w:rsidRDefault="003B4E75" w:rsidP="006E2C80">
      <w:pPr>
        <w:pStyle w:val="Paragraphedeliste"/>
        <w:numPr>
          <w:ilvl w:val="0"/>
          <w:numId w:val="17"/>
        </w:numPr>
        <w:spacing w:before="120" w:after="120" w:line="240" w:lineRule="auto"/>
        <w:jc w:val="both"/>
        <w:rPr>
          <w:rFonts w:ascii="Arial" w:hAnsi="Arial" w:cs="Arial"/>
          <w:sz w:val="20"/>
          <w:szCs w:val="20"/>
        </w:rPr>
      </w:pPr>
      <w:r w:rsidRPr="008312D3">
        <w:rPr>
          <w:rFonts w:ascii="Arial" w:hAnsi="Arial" w:cs="Arial"/>
          <w:sz w:val="20"/>
          <w:szCs w:val="20"/>
        </w:rPr>
        <w:t>Le développement économique local, l’emploi et les revenus générés par la création et la répartition de la valeur ajoutée au sein du territoire régional,</w:t>
      </w:r>
    </w:p>
    <w:p w14:paraId="4AEB377B" w14:textId="77777777" w:rsidR="003B4E75" w:rsidRPr="008312D3" w:rsidRDefault="003B4E75" w:rsidP="003B4E75">
      <w:pPr>
        <w:pStyle w:val="Paragraphedeliste"/>
        <w:numPr>
          <w:ilvl w:val="0"/>
          <w:numId w:val="17"/>
        </w:numPr>
        <w:spacing w:after="0" w:line="240" w:lineRule="auto"/>
        <w:jc w:val="both"/>
        <w:rPr>
          <w:rFonts w:ascii="Arial" w:hAnsi="Arial" w:cs="Arial"/>
          <w:sz w:val="20"/>
          <w:szCs w:val="20"/>
        </w:rPr>
      </w:pPr>
      <w:r w:rsidRPr="008312D3">
        <w:rPr>
          <w:rFonts w:ascii="Arial" w:hAnsi="Arial" w:cs="Arial"/>
          <w:sz w:val="20"/>
          <w:szCs w:val="20"/>
        </w:rPr>
        <w:t>L’impact climatique des coûts énergie-carbone dans les circuits alimentaires régionaux,</w:t>
      </w:r>
    </w:p>
    <w:p w14:paraId="1DC7B9BC" w14:textId="77777777" w:rsidR="003B4E75" w:rsidRPr="008312D3" w:rsidRDefault="003B4E75" w:rsidP="006E2C80">
      <w:pPr>
        <w:pStyle w:val="Paragraphedeliste"/>
        <w:numPr>
          <w:ilvl w:val="0"/>
          <w:numId w:val="17"/>
        </w:numPr>
        <w:spacing w:before="120" w:after="120" w:line="240" w:lineRule="auto"/>
        <w:jc w:val="both"/>
        <w:rPr>
          <w:rFonts w:ascii="Arial" w:hAnsi="Arial" w:cs="Arial"/>
          <w:sz w:val="20"/>
          <w:szCs w:val="20"/>
        </w:rPr>
      </w:pPr>
      <w:r w:rsidRPr="008312D3">
        <w:rPr>
          <w:rFonts w:ascii="Arial" w:hAnsi="Arial" w:cs="Arial"/>
          <w:sz w:val="20"/>
          <w:szCs w:val="20"/>
        </w:rPr>
        <w:t xml:space="preserve">La qualité et la traçabilité des produits consommés par les habitants de la région </w:t>
      </w:r>
    </w:p>
    <w:p w14:paraId="666602E5" w14:textId="77777777" w:rsidR="003B4E75" w:rsidRPr="008312D3" w:rsidRDefault="003B4E75" w:rsidP="006E2C80">
      <w:pPr>
        <w:spacing w:before="120" w:after="120"/>
        <w:jc w:val="both"/>
        <w:rPr>
          <w:rFonts w:ascii="Arial" w:hAnsi="Arial" w:cs="Arial"/>
          <w:sz w:val="20"/>
          <w:szCs w:val="20"/>
        </w:rPr>
      </w:pPr>
      <w:r w:rsidRPr="008312D3">
        <w:rPr>
          <w:rFonts w:ascii="Arial" w:hAnsi="Arial" w:cs="Arial"/>
          <w:b/>
          <w:sz w:val="20"/>
          <w:szCs w:val="20"/>
        </w:rPr>
        <w:t>Les enjeux spécifiques</w:t>
      </w:r>
      <w:r w:rsidRPr="008312D3">
        <w:rPr>
          <w:rFonts w:ascii="Arial" w:hAnsi="Arial" w:cs="Arial"/>
          <w:sz w:val="20"/>
          <w:szCs w:val="20"/>
        </w:rPr>
        <w:t xml:space="preserve"> ciblés par ce dispositif sont : </w:t>
      </w:r>
    </w:p>
    <w:p w14:paraId="2F803171" w14:textId="77777777" w:rsidR="003B4E75" w:rsidRPr="008312D3" w:rsidRDefault="003B4E75" w:rsidP="006E2C80">
      <w:pPr>
        <w:pStyle w:val="Paragraphedeliste"/>
        <w:numPr>
          <w:ilvl w:val="0"/>
          <w:numId w:val="18"/>
        </w:numPr>
        <w:spacing w:before="120" w:after="120" w:line="240" w:lineRule="auto"/>
        <w:jc w:val="both"/>
        <w:rPr>
          <w:rFonts w:ascii="Arial" w:hAnsi="Arial" w:cs="Arial"/>
          <w:sz w:val="20"/>
          <w:szCs w:val="20"/>
        </w:rPr>
      </w:pPr>
      <w:r w:rsidRPr="008312D3">
        <w:rPr>
          <w:rFonts w:ascii="Arial" w:hAnsi="Arial" w:cs="Arial"/>
          <w:sz w:val="20"/>
          <w:szCs w:val="20"/>
        </w:rPr>
        <w:t>La coopération entre acteurs de natures et de cultures organisationnelles différentes, qui implique de travailler sur la gouvernance des projets,</w:t>
      </w:r>
    </w:p>
    <w:p w14:paraId="5CF4BAFC" w14:textId="77777777" w:rsidR="003B4E75" w:rsidRPr="008312D3" w:rsidRDefault="003B4E75" w:rsidP="003B4E75">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La coordination entre production et logistique : verticalement entre les différents maillons de la chaîne de valeurs, et horizontalement entre producteurs agricoles (entraide, collaborations, mutualisations…)</w:t>
      </w:r>
    </w:p>
    <w:p w14:paraId="7207DAD2" w14:textId="77777777" w:rsidR="003B4E75" w:rsidRPr="008312D3" w:rsidRDefault="003B4E75" w:rsidP="003B4E75">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La relation entre les consommateurs et les professionnels des filières locales.</w:t>
      </w:r>
    </w:p>
    <w:p w14:paraId="39D289C9" w14:textId="77777777" w:rsidR="00C80CA4" w:rsidRDefault="00C80CA4" w:rsidP="00C80CA4">
      <w:pPr>
        <w:spacing w:after="0"/>
        <w:rPr>
          <w:rFonts w:ascii="Arial" w:hAnsi="Arial" w:cs="Arial"/>
          <w:sz w:val="20"/>
          <w:szCs w:val="20"/>
        </w:rPr>
      </w:pPr>
    </w:p>
    <w:p w14:paraId="38C48859" w14:textId="62A0A91C" w:rsidR="00C80CA4" w:rsidRDefault="00C80CA4" w:rsidP="00C80CA4">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Pr>
          <w:rFonts w:ascii="Arial" w:hAnsi="Arial" w:cs="Arial"/>
          <w:b/>
          <w:color w:val="2F5496" w:themeColor="accent5" w:themeShade="BF"/>
          <w:sz w:val="20"/>
          <w:szCs w:val="20"/>
          <w:u w:val="single"/>
        </w:rPr>
        <w:t>Projets éligibles</w:t>
      </w:r>
    </w:p>
    <w:p w14:paraId="5CFCA97A" w14:textId="77777777" w:rsidR="00C80CA4" w:rsidRPr="00C80CA4" w:rsidRDefault="00C80CA4" w:rsidP="00C80CA4">
      <w:pPr>
        <w:spacing w:after="0"/>
        <w:rPr>
          <w:rFonts w:ascii="Arial" w:hAnsi="Arial" w:cs="Arial"/>
          <w:sz w:val="10"/>
          <w:szCs w:val="10"/>
        </w:rPr>
      </w:pPr>
    </w:p>
    <w:p w14:paraId="4CF64CB9" w14:textId="3721641D"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 xml:space="preserve">Développer l’approvisionnement </w:t>
      </w:r>
      <w:r w:rsidR="009625F0" w:rsidRPr="008312D3">
        <w:rPr>
          <w:rFonts w:ascii="Arial" w:hAnsi="Arial" w:cs="Arial"/>
          <w:sz w:val="20"/>
          <w:szCs w:val="20"/>
        </w:rPr>
        <w:t>local</w:t>
      </w:r>
      <w:r w:rsidRPr="008312D3">
        <w:rPr>
          <w:rFonts w:ascii="Arial" w:hAnsi="Arial" w:cs="Arial"/>
          <w:sz w:val="20"/>
          <w:szCs w:val="20"/>
        </w:rPr>
        <w:t xml:space="preserve"> dans les Hauts-de-France suppose d’améliorer les conditions pour une rencontre adéquate de l’offre et de la demande. Il convient de repérer les freins rencontrés par les opérateurs en région, qu’ils soient de nature :</w:t>
      </w:r>
    </w:p>
    <w:p w14:paraId="1FEA2E73" w14:textId="77777777" w:rsidR="00EF593D" w:rsidRPr="008312D3" w:rsidRDefault="00EF593D" w:rsidP="00CE4DB2">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 xml:space="preserve">logistique (organisation de la collecte, de la transformation, du stockage, du transport, de la livraison), </w:t>
      </w:r>
    </w:p>
    <w:p w14:paraId="7604B210" w14:textId="139F57BA" w:rsidR="00EF593D" w:rsidRPr="008312D3" w:rsidRDefault="00EF593D" w:rsidP="00CE4DB2">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 xml:space="preserve">commerciale (connaissances des débouchés et des exigences spécifiques, mise au point de gammes, qualité des produits, </w:t>
      </w:r>
      <w:proofErr w:type="spellStart"/>
      <w:r w:rsidRPr="008312D3">
        <w:rPr>
          <w:rFonts w:ascii="Arial" w:hAnsi="Arial" w:cs="Arial"/>
          <w:sz w:val="20"/>
          <w:szCs w:val="20"/>
        </w:rPr>
        <w:t>sourcing</w:t>
      </w:r>
      <w:proofErr w:type="spellEnd"/>
      <w:r w:rsidRPr="008312D3">
        <w:rPr>
          <w:rFonts w:ascii="Arial" w:hAnsi="Arial" w:cs="Arial"/>
          <w:sz w:val="20"/>
          <w:szCs w:val="20"/>
        </w:rPr>
        <w:t xml:space="preserve"> matière</w:t>
      </w:r>
      <w:r w:rsidR="00A05FB8" w:rsidRPr="008312D3">
        <w:rPr>
          <w:rFonts w:ascii="Arial" w:hAnsi="Arial" w:cs="Arial"/>
          <w:sz w:val="20"/>
          <w:szCs w:val="20"/>
        </w:rPr>
        <w:t>s</w:t>
      </w:r>
      <w:r w:rsidRPr="008312D3">
        <w:rPr>
          <w:rFonts w:ascii="Arial" w:hAnsi="Arial" w:cs="Arial"/>
          <w:sz w:val="20"/>
          <w:szCs w:val="20"/>
        </w:rPr>
        <w:t xml:space="preserve"> première</w:t>
      </w:r>
      <w:r w:rsidR="00A05FB8" w:rsidRPr="008312D3">
        <w:rPr>
          <w:rFonts w:ascii="Arial" w:hAnsi="Arial" w:cs="Arial"/>
          <w:sz w:val="20"/>
          <w:szCs w:val="20"/>
        </w:rPr>
        <w:t>s</w:t>
      </w:r>
      <w:r w:rsidRPr="008312D3">
        <w:rPr>
          <w:rFonts w:ascii="Arial" w:hAnsi="Arial" w:cs="Arial"/>
          <w:sz w:val="20"/>
          <w:szCs w:val="20"/>
        </w:rPr>
        <w:t>, fixation du juste prix),</w:t>
      </w:r>
    </w:p>
    <w:p w14:paraId="2D300A2C" w14:textId="77777777" w:rsidR="00EF593D" w:rsidRPr="008312D3" w:rsidRDefault="00EF593D" w:rsidP="00CE4DB2">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professionnelle (compétences nouvelles à acquérir).</w:t>
      </w:r>
    </w:p>
    <w:p w14:paraId="2703054A" w14:textId="77777777" w:rsidR="00EF593D" w:rsidRPr="00C80CA4" w:rsidRDefault="00EF593D" w:rsidP="00F61765">
      <w:pPr>
        <w:tabs>
          <w:tab w:val="left" w:pos="709"/>
        </w:tabs>
        <w:autoSpaceDE w:val="0"/>
        <w:autoSpaceDN w:val="0"/>
        <w:adjustRightInd w:val="0"/>
        <w:spacing w:after="0"/>
        <w:jc w:val="both"/>
        <w:rPr>
          <w:rFonts w:ascii="Arial" w:hAnsi="Arial" w:cs="Arial"/>
          <w:sz w:val="10"/>
          <w:szCs w:val="10"/>
        </w:rPr>
      </w:pPr>
    </w:p>
    <w:p w14:paraId="39EEB06A" w14:textId="77777777"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Les projets candidats doivent concourir à faire progresser la commercialisation de produits agricoles des Hauts-de-France dans les filières d’approvisionnement de proximité en proposant des solutions pour lever ces freins, en initiant de nouvelles formes d’approvisionnement, ou en optimisant le fonctionnement d’une filière en place.</w:t>
      </w:r>
    </w:p>
    <w:p w14:paraId="3BCDAF63" w14:textId="11F7CA19"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On peut attendre par exemple des projets portant sur :</w:t>
      </w:r>
    </w:p>
    <w:p w14:paraId="5CCE2D5F" w14:textId="0FBD69E1"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l’optimisation d’une organisation logistique,</w:t>
      </w:r>
    </w:p>
    <w:p w14:paraId="6CAF8F7E" w14:textId="672F800F"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la création de partenariats entre opérateurs d’une filière,</w:t>
      </w:r>
    </w:p>
    <w:p w14:paraId="2620C9E3" w14:textId="38B49D7C"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la qualification d’opérateurs sur les compétences nécessaires,</w:t>
      </w:r>
    </w:p>
    <w:p w14:paraId="52EDDFB5" w14:textId="0D080AD2"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 xml:space="preserve">la création d’un outil collectif qui s’avère nécessaire pour le développement d’une filière, </w:t>
      </w:r>
    </w:p>
    <w:p w14:paraId="0AABFF38" w14:textId="65BC0697" w:rsidR="00EF593D" w:rsidRDefault="00EF593D" w:rsidP="00F61765">
      <w:pPr>
        <w:pStyle w:val="Paragraphedeliste"/>
        <w:numPr>
          <w:ilvl w:val="0"/>
          <w:numId w:val="23"/>
        </w:numPr>
        <w:autoSpaceDE w:val="0"/>
        <w:autoSpaceDN w:val="0"/>
        <w:adjustRightInd w:val="0"/>
        <w:spacing w:after="0"/>
        <w:jc w:val="both"/>
        <w:rPr>
          <w:rFonts w:ascii="Arial" w:hAnsi="Arial" w:cs="Arial"/>
          <w:sz w:val="20"/>
          <w:szCs w:val="20"/>
        </w:rPr>
      </w:pPr>
      <w:r w:rsidRPr="008312D3">
        <w:rPr>
          <w:rFonts w:ascii="Arial" w:hAnsi="Arial" w:cs="Arial"/>
          <w:sz w:val="20"/>
          <w:szCs w:val="20"/>
        </w:rPr>
        <w:t>l’amélioration de la qualité d’un produit pour répondre à un marché.</w:t>
      </w:r>
    </w:p>
    <w:p w14:paraId="3B24975C" w14:textId="77777777" w:rsidR="00F61765" w:rsidRPr="00C80CA4" w:rsidRDefault="00F61765" w:rsidP="00F61765">
      <w:pPr>
        <w:autoSpaceDE w:val="0"/>
        <w:autoSpaceDN w:val="0"/>
        <w:adjustRightInd w:val="0"/>
        <w:spacing w:after="0"/>
        <w:ind w:left="1778"/>
        <w:jc w:val="both"/>
        <w:rPr>
          <w:rFonts w:ascii="Arial" w:hAnsi="Arial" w:cs="Arial"/>
          <w:sz w:val="10"/>
          <w:szCs w:val="10"/>
        </w:rPr>
      </w:pPr>
    </w:p>
    <w:p w14:paraId="31629264" w14:textId="4F941575"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Les projets peuvent reposer sur des investissements matériels, des prestations de service et/ou de l’</w:t>
      </w:r>
      <w:r w:rsidR="006E26A7" w:rsidRPr="008312D3">
        <w:rPr>
          <w:rFonts w:ascii="Arial" w:hAnsi="Arial" w:cs="Arial"/>
          <w:sz w:val="20"/>
          <w:szCs w:val="20"/>
        </w:rPr>
        <w:t>ingénierie</w:t>
      </w:r>
      <w:r w:rsidRPr="008312D3">
        <w:rPr>
          <w:rFonts w:ascii="Arial" w:hAnsi="Arial" w:cs="Arial"/>
          <w:sz w:val="20"/>
          <w:szCs w:val="20"/>
        </w:rPr>
        <w:t xml:space="preserve"> propre aux candidats.</w:t>
      </w:r>
    </w:p>
    <w:p w14:paraId="2D96E1AB" w14:textId="7507389B" w:rsidR="00F86FC0" w:rsidRDefault="00EF593D" w:rsidP="00EF593D">
      <w:pPr>
        <w:autoSpaceDE w:val="0"/>
        <w:autoSpaceDN w:val="0"/>
        <w:adjustRightInd w:val="0"/>
        <w:jc w:val="both"/>
        <w:rPr>
          <w:rFonts w:ascii="Arial" w:hAnsi="Arial" w:cs="Arial"/>
          <w:b/>
          <w:sz w:val="20"/>
          <w:szCs w:val="20"/>
        </w:rPr>
      </w:pPr>
      <w:r w:rsidRPr="000A4A38">
        <w:rPr>
          <w:rFonts w:ascii="Arial" w:hAnsi="Arial" w:cs="Arial"/>
          <w:b/>
          <w:sz w:val="20"/>
          <w:szCs w:val="20"/>
        </w:rPr>
        <w:t xml:space="preserve">Le projet est opérationnel et concret, des livrables sont indispensables. </w:t>
      </w:r>
      <w:r w:rsidR="00F86FC0">
        <w:rPr>
          <w:rFonts w:ascii="Arial" w:hAnsi="Arial" w:cs="Arial"/>
          <w:b/>
          <w:sz w:val="20"/>
          <w:szCs w:val="20"/>
        </w:rPr>
        <w:br w:type="page"/>
      </w:r>
    </w:p>
    <w:p w14:paraId="0F7A334B" w14:textId="58E08FF2" w:rsidR="00591F25" w:rsidRDefault="00591F25" w:rsidP="003D3539">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3D3539">
        <w:rPr>
          <w:rFonts w:ascii="Arial" w:hAnsi="Arial" w:cs="Arial"/>
          <w:b/>
          <w:color w:val="2F5496" w:themeColor="accent5" w:themeShade="BF"/>
          <w:sz w:val="20"/>
          <w:szCs w:val="20"/>
          <w:u w:val="single"/>
        </w:rPr>
        <w:lastRenderedPageBreak/>
        <w:t xml:space="preserve">Zone géographique d’application et durée de mise en œuvre </w:t>
      </w:r>
    </w:p>
    <w:p w14:paraId="4C595CBA" w14:textId="77777777" w:rsidR="003D3539" w:rsidRPr="003D3539" w:rsidRDefault="003D3539" w:rsidP="003D3539">
      <w:pPr>
        <w:pStyle w:val="Paragraphedeliste"/>
        <w:spacing w:after="0" w:line="240" w:lineRule="auto"/>
        <w:jc w:val="both"/>
        <w:rPr>
          <w:rFonts w:ascii="Arial" w:hAnsi="Arial" w:cs="Arial"/>
          <w:b/>
          <w:color w:val="2F5496" w:themeColor="accent5" w:themeShade="BF"/>
          <w:sz w:val="20"/>
          <w:szCs w:val="20"/>
          <w:u w:val="single"/>
        </w:rPr>
      </w:pPr>
    </w:p>
    <w:p w14:paraId="66AF2A98" w14:textId="77777777" w:rsidR="002257A0" w:rsidRDefault="00591F25" w:rsidP="003D3539">
      <w:pPr>
        <w:jc w:val="both"/>
        <w:rPr>
          <w:rFonts w:ascii="Arial" w:hAnsi="Arial" w:cs="Arial"/>
          <w:sz w:val="20"/>
          <w:szCs w:val="20"/>
        </w:rPr>
      </w:pPr>
      <w:r w:rsidRPr="008312D3">
        <w:rPr>
          <w:rFonts w:ascii="Arial" w:hAnsi="Arial" w:cs="Arial"/>
          <w:sz w:val="20"/>
          <w:szCs w:val="20"/>
        </w:rPr>
        <w:t xml:space="preserve">Le présent </w:t>
      </w:r>
      <w:r w:rsidR="009712FF" w:rsidRPr="008312D3">
        <w:rPr>
          <w:rFonts w:ascii="Arial" w:hAnsi="Arial" w:cs="Arial"/>
          <w:sz w:val="20"/>
          <w:szCs w:val="20"/>
        </w:rPr>
        <w:t>dispositif</w:t>
      </w:r>
      <w:r w:rsidRPr="008312D3">
        <w:rPr>
          <w:rFonts w:ascii="Arial" w:hAnsi="Arial" w:cs="Arial"/>
          <w:sz w:val="20"/>
          <w:szCs w:val="20"/>
        </w:rPr>
        <w:t xml:space="preserve"> est applicable sur l’ensemble du territoire de la </w:t>
      </w:r>
      <w:r w:rsidRPr="00633F8E">
        <w:rPr>
          <w:rFonts w:ascii="Arial" w:hAnsi="Arial" w:cs="Arial"/>
          <w:b/>
          <w:sz w:val="20"/>
          <w:szCs w:val="20"/>
        </w:rPr>
        <w:t>Région Hauts-de-France</w:t>
      </w:r>
      <w:r w:rsidRPr="008312D3">
        <w:rPr>
          <w:rFonts w:ascii="Arial" w:hAnsi="Arial" w:cs="Arial"/>
          <w:sz w:val="20"/>
          <w:szCs w:val="20"/>
        </w:rPr>
        <w:t>.</w:t>
      </w:r>
      <w:r w:rsidR="00253573">
        <w:rPr>
          <w:rFonts w:ascii="Arial" w:hAnsi="Arial" w:cs="Arial"/>
          <w:sz w:val="20"/>
          <w:szCs w:val="20"/>
        </w:rPr>
        <w:t xml:space="preserve"> </w:t>
      </w:r>
    </w:p>
    <w:p w14:paraId="5E0E844F" w14:textId="37618E2F" w:rsidR="00591F25" w:rsidRPr="008312D3" w:rsidRDefault="00B17160" w:rsidP="003D3539">
      <w:pPr>
        <w:jc w:val="both"/>
        <w:rPr>
          <w:rFonts w:ascii="Arial" w:hAnsi="Arial" w:cs="Arial"/>
          <w:sz w:val="20"/>
          <w:szCs w:val="20"/>
        </w:rPr>
      </w:pPr>
      <w:r>
        <w:rPr>
          <w:rFonts w:ascii="Arial" w:hAnsi="Arial" w:cs="Arial"/>
          <w:sz w:val="20"/>
          <w:szCs w:val="20"/>
        </w:rPr>
        <w:t xml:space="preserve">Les partenaires du projet doivent être </w:t>
      </w:r>
      <w:r w:rsidR="002257A0">
        <w:rPr>
          <w:rFonts w:ascii="Arial" w:hAnsi="Arial" w:cs="Arial"/>
          <w:sz w:val="20"/>
          <w:szCs w:val="20"/>
        </w:rPr>
        <w:t>localisés</w:t>
      </w:r>
      <w:r>
        <w:rPr>
          <w:rFonts w:ascii="Arial" w:hAnsi="Arial" w:cs="Arial"/>
          <w:sz w:val="20"/>
          <w:szCs w:val="20"/>
        </w:rPr>
        <w:t xml:space="preserve"> </w:t>
      </w:r>
      <w:r w:rsidR="002257A0">
        <w:rPr>
          <w:rFonts w:ascii="Arial" w:hAnsi="Arial" w:cs="Arial"/>
          <w:sz w:val="20"/>
          <w:szCs w:val="20"/>
        </w:rPr>
        <w:t>en</w:t>
      </w:r>
      <w:r>
        <w:rPr>
          <w:rFonts w:ascii="Arial" w:hAnsi="Arial" w:cs="Arial"/>
          <w:sz w:val="20"/>
          <w:szCs w:val="20"/>
        </w:rPr>
        <w:t xml:space="preserve"> Hauts-de-France</w:t>
      </w:r>
      <w:r w:rsidR="00C37987">
        <w:rPr>
          <w:rFonts w:ascii="Arial" w:hAnsi="Arial" w:cs="Arial"/>
          <w:sz w:val="20"/>
          <w:szCs w:val="20"/>
        </w:rPr>
        <w:t xml:space="preserve"> </w:t>
      </w:r>
      <w:r w:rsidR="002257A0">
        <w:rPr>
          <w:rFonts w:ascii="Arial" w:hAnsi="Arial" w:cs="Arial"/>
          <w:sz w:val="20"/>
          <w:szCs w:val="20"/>
        </w:rPr>
        <w:t xml:space="preserve">et </w:t>
      </w:r>
      <w:r w:rsidR="00C37987">
        <w:rPr>
          <w:rFonts w:ascii="Arial" w:hAnsi="Arial" w:cs="Arial"/>
          <w:sz w:val="20"/>
          <w:szCs w:val="20"/>
        </w:rPr>
        <w:t>l’opération</w:t>
      </w:r>
      <w:r w:rsidR="00633F8E">
        <w:rPr>
          <w:rFonts w:ascii="Arial" w:hAnsi="Arial" w:cs="Arial"/>
          <w:sz w:val="20"/>
          <w:szCs w:val="20"/>
        </w:rPr>
        <w:t xml:space="preserve"> doit se dérouler sur le territoire régional</w:t>
      </w:r>
      <w:r w:rsidR="00C37987">
        <w:rPr>
          <w:rFonts w:ascii="Arial" w:hAnsi="Arial" w:cs="Arial"/>
          <w:sz w:val="20"/>
          <w:szCs w:val="20"/>
        </w:rPr>
        <w:t>.</w:t>
      </w:r>
    </w:p>
    <w:p w14:paraId="175FA274" w14:textId="77777777" w:rsidR="003B0828" w:rsidRPr="008312D3" w:rsidRDefault="003B0828" w:rsidP="003D3539">
      <w:pPr>
        <w:spacing w:after="0"/>
        <w:jc w:val="both"/>
        <w:rPr>
          <w:rFonts w:ascii="Arial" w:hAnsi="Arial" w:cs="Arial"/>
          <w:sz w:val="20"/>
          <w:szCs w:val="20"/>
        </w:rPr>
      </w:pPr>
    </w:p>
    <w:p w14:paraId="2BD09FC3" w14:textId="4B134FA9" w:rsidR="00591F25" w:rsidRDefault="00591F25" w:rsidP="003D3539">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3D3539">
        <w:rPr>
          <w:rFonts w:ascii="Arial" w:hAnsi="Arial" w:cs="Arial"/>
          <w:b/>
          <w:color w:val="2F5496" w:themeColor="accent5" w:themeShade="BF"/>
          <w:sz w:val="20"/>
          <w:szCs w:val="20"/>
          <w:u w:val="single"/>
        </w:rPr>
        <w:t xml:space="preserve">Bénéficiaires éligibles </w:t>
      </w:r>
    </w:p>
    <w:p w14:paraId="026E2772" w14:textId="77777777" w:rsidR="00891A98" w:rsidRPr="003D3539" w:rsidRDefault="00891A98" w:rsidP="00891A98">
      <w:pPr>
        <w:pStyle w:val="Paragraphedeliste"/>
        <w:spacing w:after="0" w:line="240" w:lineRule="auto"/>
        <w:jc w:val="both"/>
        <w:rPr>
          <w:rFonts w:ascii="Arial" w:hAnsi="Arial" w:cs="Arial"/>
          <w:b/>
          <w:color w:val="2F5496" w:themeColor="accent5" w:themeShade="BF"/>
          <w:sz w:val="20"/>
          <w:szCs w:val="20"/>
          <w:u w:val="single"/>
        </w:rPr>
      </w:pPr>
    </w:p>
    <w:p w14:paraId="354302CC" w14:textId="3B169914" w:rsidR="003B4E75" w:rsidRPr="008312D3" w:rsidRDefault="00591F25" w:rsidP="00EE3322">
      <w:pPr>
        <w:jc w:val="both"/>
        <w:rPr>
          <w:rFonts w:ascii="Arial" w:hAnsi="Arial" w:cs="Arial"/>
          <w:sz w:val="20"/>
          <w:szCs w:val="20"/>
        </w:rPr>
      </w:pPr>
      <w:r w:rsidRPr="008312D3">
        <w:rPr>
          <w:rFonts w:ascii="Arial" w:hAnsi="Arial" w:cs="Arial"/>
          <w:sz w:val="20"/>
          <w:szCs w:val="20"/>
        </w:rPr>
        <w:t xml:space="preserve">Peuvent bénéficier d’une aide sur la base du présent </w:t>
      </w:r>
      <w:r w:rsidR="003B4E75" w:rsidRPr="008312D3">
        <w:rPr>
          <w:rFonts w:ascii="Arial" w:hAnsi="Arial" w:cs="Arial"/>
          <w:sz w:val="20"/>
          <w:szCs w:val="20"/>
        </w:rPr>
        <w:t>dispositif</w:t>
      </w:r>
      <w:r w:rsidRPr="008312D3">
        <w:rPr>
          <w:rFonts w:ascii="Arial" w:hAnsi="Arial" w:cs="Arial"/>
          <w:sz w:val="20"/>
          <w:szCs w:val="20"/>
        </w:rPr>
        <w:t xml:space="preserve">, </w:t>
      </w:r>
      <w:r w:rsidR="009712FF" w:rsidRPr="008312D3">
        <w:rPr>
          <w:rFonts w:ascii="Arial" w:hAnsi="Arial" w:cs="Arial"/>
          <w:sz w:val="20"/>
          <w:szCs w:val="20"/>
        </w:rPr>
        <w:t>l</w:t>
      </w:r>
      <w:r w:rsidR="003B4E75" w:rsidRPr="008312D3">
        <w:rPr>
          <w:rFonts w:ascii="Arial" w:hAnsi="Arial" w:cs="Arial"/>
          <w:sz w:val="20"/>
          <w:szCs w:val="20"/>
        </w:rPr>
        <w:t xml:space="preserve">es structures </w:t>
      </w:r>
      <w:r w:rsidR="00EE3322" w:rsidRPr="008312D3">
        <w:rPr>
          <w:rFonts w:ascii="Arial" w:hAnsi="Arial" w:cs="Arial"/>
          <w:sz w:val="20"/>
          <w:szCs w:val="20"/>
        </w:rPr>
        <w:t>porteuses</w:t>
      </w:r>
      <w:r w:rsidR="003B4E75" w:rsidRPr="008312D3">
        <w:rPr>
          <w:rFonts w:ascii="Arial" w:hAnsi="Arial" w:cs="Arial"/>
          <w:sz w:val="20"/>
          <w:szCs w:val="20"/>
        </w:rPr>
        <w:t xml:space="preserve"> d’un projet de développement de l'approvisionnement </w:t>
      </w:r>
      <w:r w:rsidR="009712FF" w:rsidRPr="008312D3">
        <w:rPr>
          <w:rFonts w:ascii="Arial" w:hAnsi="Arial" w:cs="Arial"/>
          <w:sz w:val="20"/>
          <w:szCs w:val="20"/>
        </w:rPr>
        <w:t>local</w:t>
      </w:r>
      <w:r w:rsidR="003B4E75" w:rsidRPr="008312D3">
        <w:rPr>
          <w:rFonts w:ascii="Arial" w:hAnsi="Arial" w:cs="Arial"/>
          <w:sz w:val="20"/>
          <w:szCs w:val="20"/>
        </w:rPr>
        <w:t>. Elles peuvent être de différentes natures :</w:t>
      </w:r>
    </w:p>
    <w:p w14:paraId="7F084DB7" w14:textId="7CDF2478" w:rsidR="009F24B9" w:rsidRPr="00A51CE7" w:rsidRDefault="003B4E75" w:rsidP="00891A98">
      <w:pPr>
        <w:pStyle w:val="Paragraphedeliste"/>
        <w:numPr>
          <w:ilvl w:val="0"/>
          <w:numId w:val="27"/>
        </w:numPr>
        <w:spacing w:after="0" w:line="240" w:lineRule="auto"/>
        <w:jc w:val="both"/>
        <w:rPr>
          <w:rFonts w:ascii="Arial" w:hAnsi="Arial" w:cs="Arial"/>
          <w:color w:val="000000"/>
          <w:sz w:val="20"/>
          <w:szCs w:val="20"/>
        </w:rPr>
      </w:pPr>
      <w:r w:rsidRPr="008312D3">
        <w:rPr>
          <w:rFonts w:ascii="Arial" w:hAnsi="Arial" w:cs="Arial"/>
          <w:b/>
          <w:sz w:val="20"/>
          <w:szCs w:val="20"/>
        </w:rPr>
        <w:t>Les groupements, collectifs d’agriculteurs et coopératives agricoles</w:t>
      </w:r>
      <w:r w:rsidR="004F566A">
        <w:rPr>
          <w:rFonts w:ascii="Arial" w:hAnsi="Arial" w:cs="Arial"/>
          <w:b/>
          <w:sz w:val="20"/>
          <w:szCs w:val="20"/>
        </w:rPr>
        <w:t>.</w:t>
      </w:r>
    </w:p>
    <w:p w14:paraId="766F1292" w14:textId="77777777" w:rsidR="00A51CE7" w:rsidRPr="008312D3" w:rsidRDefault="00A51CE7" w:rsidP="00A51CE7">
      <w:pPr>
        <w:pStyle w:val="Paragraphedeliste"/>
        <w:spacing w:after="0" w:line="240" w:lineRule="auto"/>
        <w:ind w:left="1080"/>
        <w:jc w:val="both"/>
        <w:rPr>
          <w:rFonts w:ascii="Arial" w:hAnsi="Arial" w:cs="Arial"/>
          <w:color w:val="000000"/>
          <w:sz w:val="20"/>
          <w:szCs w:val="20"/>
        </w:rPr>
      </w:pPr>
    </w:p>
    <w:p w14:paraId="210B948A" w14:textId="5F1D29F2" w:rsidR="009F24B9" w:rsidRPr="008312D3" w:rsidRDefault="00F34996" w:rsidP="00891A98">
      <w:pPr>
        <w:pStyle w:val="Paragraphedeliste"/>
        <w:numPr>
          <w:ilvl w:val="0"/>
          <w:numId w:val="27"/>
        </w:numPr>
        <w:spacing w:after="0" w:line="240" w:lineRule="auto"/>
        <w:jc w:val="both"/>
        <w:rPr>
          <w:rFonts w:ascii="Arial" w:hAnsi="Arial" w:cs="Arial"/>
          <w:color w:val="000000"/>
          <w:sz w:val="20"/>
          <w:szCs w:val="20"/>
        </w:rPr>
      </w:pPr>
      <w:r w:rsidRPr="008312D3">
        <w:rPr>
          <w:rFonts w:ascii="Arial" w:hAnsi="Arial" w:cs="Arial"/>
          <w:b/>
          <w:sz w:val="20"/>
          <w:szCs w:val="20"/>
        </w:rPr>
        <w:t xml:space="preserve">Les entreprises </w:t>
      </w:r>
      <w:r w:rsidRPr="008312D3">
        <w:rPr>
          <w:rFonts w:ascii="Arial" w:hAnsi="Arial" w:cs="Arial"/>
          <w:sz w:val="20"/>
          <w:szCs w:val="20"/>
        </w:rPr>
        <w:t>quel que soit leur statut (SA, SARL, SAS…) ou leur taille (TPE, PME-PMI), ayant un partenariat avéré avec des acteurs agricoles locaux</w:t>
      </w:r>
      <w:r w:rsidR="004F566A">
        <w:rPr>
          <w:rFonts w:ascii="Arial" w:hAnsi="Arial" w:cs="Arial"/>
          <w:sz w:val="20"/>
          <w:szCs w:val="20"/>
        </w:rPr>
        <w:t>.</w:t>
      </w:r>
      <w:r w:rsidRPr="008312D3">
        <w:rPr>
          <w:rFonts w:ascii="Arial" w:hAnsi="Arial" w:cs="Arial"/>
          <w:sz w:val="20"/>
          <w:szCs w:val="20"/>
        </w:rPr>
        <w:t xml:space="preserve"> </w:t>
      </w:r>
    </w:p>
    <w:p w14:paraId="2F91B3E1" w14:textId="77777777" w:rsidR="003B4E75" w:rsidRPr="008312D3" w:rsidRDefault="003B4E75" w:rsidP="00891A98">
      <w:pPr>
        <w:spacing w:after="0" w:line="240" w:lineRule="auto"/>
        <w:ind w:left="708"/>
        <w:jc w:val="both"/>
        <w:rPr>
          <w:rFonts w:ascii="Arial" w:hAnsi="Arial" w:cs="Arial"/>
          <w:sz w:val="20"/>
          <w:szCs w:val="20"/>
        </w:rPr>
      </w:pPr>
    </w:p>
    <w:p w14:paraId="03AE7AC3" w14:textId="1786FD97" w:rsidR="003B4E75" w:rsidRPr="008312D3"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Les associations, fondations, et autres personnes morales de droit privé</w:t>
      </w:r>
      <w:r w:rsidR="004F566A">
        <w:rPr>
          <w:rFonts w:ascii="Arial" w:hAnsi="Arial" w:cs="Arial"/>
          <w:b/>
          <w:sz w:val="20"/>
          <w:szCs w:val="20"/>
        </w:rPr>
        <w:t>.</w:t>
      </w:r>
    </w:p>
    <w:p w14:paraId="57A841E9" w14:textId="77777777" w:rsidR="003B4E75" w:rsidRPr="008312D3" w:rsidRDefault="003B4E75" w:rsidP="00891A98">
      <w:pPr>
        <w:spacing w:after="0" w:line="240" w:lineRule="auto"/>
        <w:ind w:left="708"/>
        <w:jc w:val="both"/>
        <w:rPr>
          <w:rFonts w:ascii="Arial" w:hAnsi="Arial" w:cs="Arial"/>
          <w:sz w:val="20"/>
          <w:szCs w:val="20"/>
        </w:rPr>
      </w:pPr>
    </w:p>
    <w:p w14:paraId="6CF574E3" w14:textId="30BB5635" w:rsidR="003B4E75" w:rsidRPr="008312D3"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Les collectivités territoriales et leurs groupements </w:t>
      </w:r>
      <w:r w:rsidRPr="008312D3">
        <w:rPr>
          <w:rFonts w:ascii="Arial" w:hAnsi="Arial" w:cs="Arial"/>
          <w:sz w:val="20"/>
          <w:szCs w:val="20"/>
        </w:rPr>
        <w:t>(EPCI, syndicats mixtes…)</w:t>
      </w:r>
      <w:r w:rsidR="004F566A">
        <w:rPr>
          <w:rFonts w:ascii="Arial" w:hAnsi="Arial" w:cs="Arial"/>
          <w:sz w:val="20"/>
          <w:szCs w:val="20"/>
        </w:rPr>
        <w:t>.</w:t>
      </w:r>
    </w:p>
    <w:p w14:paraId="1F92223A" w14:textId="77777777" w:rsidR="003B4E75" w:rsidRPr="008312D3" w:rsidRDefault="003B4E75" w:rsidP="00891A98">
      <w:pPr>
        <w:spacing w:after="0" w:line="240" w:lineRule="auto"/>
        <w:ind w:left="708"/>
        <w:jc w:val="both"/>
        <w:rPr>
          <w:rFonts w:ascii="Arial" w:hAnsi="Arial" w:cs="Arial"/>
          <w:sz w:val="20"/>
          <w:szCs w:val="20"/>
        </w:rPr>
      </w:pPr>
    </w:p>
    <w:p w14:paraId="4437C4FD" w14:textId="1DE70C9E" w:rsidR="003B4E75" w:rsidRPr="008312D3"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Les établissements d’enseignement publics et privés</w:t>
      </w:r>
      <w:r w:rsidR="004F566A">
        <w:rPr>
          <w:rFonts w:ascii="Arial" w:hAnsi="Arial" w:cs="Arial"/>
          <w:b/>
          <w:sz w:val="20"/>
          <w:szCs w:val="20"/>
        </w:rPr>
        <w:t>.</w:t>
      </w:r>
    </w:p>
    <w:p w14:paraId="2A8D0769" w14:textId="77777777" w:rsidR="003B4E75" w:rsidRPr="008312D3" w:rsidRDefault="003B4E75" w:rsidP="00891A98">
      <w:pPr>
        <w:spacing w:after="0" w:line="240" w:lineRule="auto"/>
        <w:ind w:left="708"/>
        <w:jc w:val="both"/>
        <w:rPr>
          <w:rFonts w:ascii="Arial" w:hAnsi="Arial" w:cs="Arial"/>
          <w:sz w:val="20"/>
          <w:szCs w:val="20"/>
        </w:rPr>
      </w:pPr>
    </w:p>
    <w:p w14:paraId="7F621764" w14:textId="43DBC950" w:rsidR="003B4E75" w:rsidRPr="001B06A2"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Les autres personnes morales de droit public </w:t>
      </w:r>
      <w:r w:rsidRPr="008312D3">
        <w:rPr>
          <w:rFonts w:ascii="Arial" w:hAnsi="Arial" w:cs="Arial"/>
          <w:sz w:val="20"/>
          <w:szCs w:val="20"/>
        </w:rPr>
        <w:t>localisées en région Hauts-de-</w:t>
      </w:r>
      <w:r w:rsidR="001B06A2">
        <w:rPr>
          <w:rFonts w:ascii="Arial" w:hAnsi="Arial" w:cs="Arial"/>
          <w:sz w:val="20"/>
          <w:szCs w:val="20"/>
        </w:rPr>
        <w:t>France</w:t>
      </w:r>
      <w:r w:rsidR="004F566A">
        <w:rPr>
          <w:rFonts w:ascii="Arial" w:hAnsi="Arial" w:cs="Arial"/>
          <w:sz w:val="20"/>
          <w:szCs w:val="20"/>
        </w:rPr>
        <w:t>.</w:t>
      </w:r>
    </w:p>
    <w:p w14:paraId="12650FB5" w14:textId="77777777" w:rsidR="001B06A2" w:rsidRPr="00A51CE7" w:rsidRDefault="001B06A2" w:rsidP="001B06A2">
      <w:pPr>
        <w:pStyle w:val="Paragraphedeliste"/>
        <w:spacing w:after="0" w:line="240" w:lineRule="auto"/>
        <w:ind w:left="1080"/>
        <w:jc w:val="both"/>
        <w:rPr>
          <w:rFonts w:ascii="Arial" w:hAnsi="Arial" w:cs="Arial"/>
          <w:b/>
          <w:sz w:val="20"/>
          <w:szCs w:val="20"/>
        </w:rPr>
      </w:pPr>
    </w:p>
    <w:p w14:paraId="09E6FD6A" w14:textId="77777777" w:rsidR="00A51CE7" w:rsidRPr="008312D3" w:rsidRDefault="00A51CE7" w:rsidP="00A51CE7">
      <w:pPr>
        <w:pStyle w:val="Paragraphedeliste"/>
        <w:spacing w:after="0" w:line="240" w:lineRule="auto"/>
        <w:ind w:left="1080"/>
        <w:jc w:val="both"/>
        <w:rPr>
          <w:rFonts w:ascii="Arial" w:hAnsi="Arial" w:cs="Arial"/>
          <w:b/>
          <w:sz w:val="20"/>
          <w:szCs w:val="20"/>
        </w:rPr>
      </w:pPr>
    </w:p>
    <w:p w14:paraId="3E7F30C6" w14:textId="5441216C" w:rsidR="001B06A2" w:rsidRPr="008312D3" w:rsidRDefault="00F37FD4" w:rsidP="005C077B">
      <w:pPr>
        <w:pStyle w:val="Paragraphedeliste"/>
        <w:numPr>
          <w:ilvl w:val="1"/>
          <w:numId w:val="7"/>
        </w:numPr>
        <w:spacing w:after="0" w:line="240" w:lineRule="auto"/>
        <w:ind w:left="567"/>
        <w:rPr>
          <w:rFonts w:ascii="Arial" w:hAnsi="Arial" w:cs="Arial"/>
          <w:color w:val="000000"/>
          <w:sz w:val="20"/>
          <w:szCs w:val="20"/>
        </w:rPr>
      </w:pPr>
      <w:r>
        <w:rPr>
          <w:rFonts w:ascii="Arial" w:hAnsi="Arial" w:cs="Arial"/>
          <w:sz w:val="20"/>
          <w:szCs w:val="20"/>
        </w:rPr>
        <w:t xml:space="preserve">Le bénéficiaire </w:t>
      </w:r>
      <w:r w:rsidR="00F57912">
        <w:rPr>
          <w:rFonts w:ascii="Arial" w:hAnsi="Arial" w:cs="Arial"/>
          <w:sz w:val="20"/>
          <w:szCs w:val="20"/>
        </w:rPr>
        <w:t>et</w:t>
      </w:r>
      <w:r>
        <w:rPr>
          <w:rFonts w:ascii="Arial" w:hAnsi="Arial" w:cs="Arial"/>
          <w:sz w:val="20"/>
          <w:szCs w:val="20"/>
        </w:rPr>
        <w:t xml:space="preserve"> l</w:t>
      </w:r>
      <w:r w:rsidR="001B06A2">
        <w:rPr>
          <w:rFonts w:ascii="Arial" w:hAnsi="Arial" w:cs="Arial"/>
          <w:sz w:val="20"/>
          <w:szCs w:val="20"/>
        </w:rPr>
        <w:t>es partenaires</w:t>
      </w:r>
      <w:r w:rsidR="001B06A2" w:rsidRPr="008312D3">
        <w:rPr>
          <w:rFonts w:ascii="Arial" w:hAnsi="Arial" w:cs="Arial"/>
          <w:sz w:val="20"/>
          <w:szCs w:val="20"/>
        </w:rPr>
        <w:t xml:space="preserve"> doi</w:t>
      </w:r>
      <w:r w:rsidR="001B06A2">
        <w:rPr>
          <w:rFonts w:ascii="Arial" w:hAnsi="Arial" w:cs="Arial"/>
          <w:sz w:val="20"/>
          <w:szCs w:val="20"/>
        </w:rPr>
        <w:t>vent</w:t>
      </w:r>
      <w:r w:rsidR="001B06A2" w:rsidRPr="008312D3">
        <w:rPr>
          <w:rFonts w:ascii="Arial" w:hAnsi="Arial" w:cs="Arial"/>
          <w:sz w:val="20"/>
          <w:szCs w:val="20"/>
        </w:rPr>
        <w:t xml:space="preserve"> être à jour de </w:t>
      </w:r>
      <w:r w:rsidR="001B06A2">
        <w:rPr>
          <w:rFonts w:ascii="Arial" w:hAnsi="Arial" w:cs="Arial"/>
          <w:sz w:val="20"/>
          <w:szCs w:val="20"/>
        </w:rPr>
        <w:t>leurs</w:t>
      </w:r>
      <w:r w:rsidR="001B06A2" w:rsidRPr="008312D3">
        <w:rPr>
          <w:rFonts w:ascii="Arial" w:hAnsi="Arial" w:cs="Arial"/>
          <w:sz w:val="20"/>
          <w:szCs w:val="20"/>
        </w:rPr>
        <w:t xml:space="preserve"> obligations sociales et fiscales.</w:t>
      </w:r>
    </w:p>
    <w:p w14:paraId="307EFAB7" w14:textId="1F499A63" w:rsidR="001B06A2" w:rsidRPr="008312D3" w:rsidRDefault="00F37FD4" w:rsidP="00F57912">
      <w:pPr>
        <w:pStyle w:val="Paragraphedeliste"/>
        <w:numPr>
          <w:ilvl w:val="1"/>
          <w:numId w:val="7"/>
        </w:numPr>
        <w:spacing w:after="0" w:line="240" w:lineRule="auto"/>
        <w:ind w:left="567"/>
        <w:jc w:val="both"/>
        <w:rPr>
          <w:rFonts w:ascii="Arial" w:hAnsi="Arial" w:cs="Arial"/>
          <w:color w:val="000000"/>
          <w:sz w:val="20"/>
          <w:szCs w:val="20"/>
        </w:rPr>
      </w:pPr>
      <w:r>
        <w:rPr>
          <w:rFonts w:ascii="Arial" w:hAnsi="Arial" w:cs="Arial"/>
          <w:sz w:val="20"/>
          <w:szCs w:val="20"/>
        </w:rPr>
        <w:t xml:space="preserve">Le bénéficiaire </w:t>
      </w:r>
      <w:r w:rsidR="00F57912">
        <w:rPr>
          <w:rFonts w:ascii="Arial" w:hAnsi="Arial" w:cs="Arial"/>
          <w:sz w:val="20"/>
          <w:szCs w:val="20"/>
        </w:rPr>
        <w:t>et</w:t>
      </w:r>
      <w:r>
        <w:rPr>
          <w:rFonts w:ascii="Arial" w:hAnsi="Arial" w:cs="Arial"/>
          <w:sz w:val="20"/>
          <w:szCs w:val="20"/>
        </w:rPr>
        <w:t xml:space="preserve"> les</w:t>
      </w:r>
      <w:r w:rsidR="001B06A2">
        <w:rPr>
          <w:rFonts w:ascii="Arial" w:hAnsi="Arial" w:cs="Arial"/>
          <w:sz w:val="20"/>
          <w:szCs w:val="20"/>
        </w:rPr>
        <w:t xml:space="preserve"> partenaires</w:t>
      </w:r>
      <w:r w:rsidR="001B06A2" w:rsidRPr="008312D3">
        <w:rPr>
          <w:rFonts w:ascii="Arial" w:hAnsi="Arial" w:cs="Arial"/>
          <w:sz w:val="20"/>
          <w:szCs w:val="20"/>
        </w:rPr>
        <w:t xml:space="preserve"> ne doi</w:t>
      </w:r>
      <w:r w:rsidR="001B06A2">
        <w:rPr>
          <w:rFonts w:ascii="Arial" w:hAnsi="Arial" w:cs="Arial"/>
          <w:sz w:val="20"/>
          <w:szCs w:val="20"/>
        </w:rPr>
        <w:t>vent</w:t>
      </w:r>
      <w:r w:rsidR="001B06A2" w:rsidRPr="008312D3">
        <w:rPr>
          <w:rFonts w:ascii="Arial" w:hAnsi="Arial" w:cs="Arial"/>
          <w:sz w:val="20"/>
          <w:szCs w:val="20"/>
        </w:rPr>
        <w:t xml:space="preserve"> pas répondre à la définition européenne d’entreprise en difficulté</w:t>
      </w:r>
      <w:r w:rsidR="005C077B">
        <w:rPr>
          <w:rFonts w:ascii="Arial" w:hAnsi="Arial" w:cs="Arial"/>
          <w:sz w:val="20"/>
          <w:szCs w:val="20"/>
        </w:rPr>
        <w:t>,</w:t>
      </w:r>
      <w:r w:rsidR="001B06A2">
        <w:rPr>
          <w:rFonts w:ascii="Arial" w:hAnsi="Arial" w:cs="Arial"/>
          <w:sz w:val="20"/>
          <w:szCs w:val="20"/>
        </w:rPr>
        <w:t xml:space="preserve"> le cas échéant.</w:t>
      </w:r>
    </w:p>
    <w:p w14:paraId="0201735C" w14:textId="77777777" w:rsidR="00E9728B" w:rsidRPr="008312D3" w:rsidRDefault="00E9728B" w:rsidP="00891A98">
      <w:pPr>
        <w:spacing w:after="0" w:line="240" w:lineRule="auto"/>
        <w:ind w:left="720"/>
        <w:jc w:val="both"/>
        <w:rPr>
          <w:rFonts w:ascii="Arial" w:hAnsi="Arial" w:cs="Arial"/>
          <w:b/>
          <w:sz w:val="20"/>
          <w:szCs w:val="20"/>
          <w:u w:val="single"/>
        </w:rPr>
      </w:pPr>
    </w:p>
    <w:p w14:paraId="415F8F30" w14:textId="6DDDAC59" w:rsidR="00591F25" w:rsidRDefault="00591F25" w:rsidP="00891A98">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891A98">
        <w:rPr>
          <w:rFonts w:ascii="Arial" w:hAnsi="Arial" w:cs="Arial"/>
          <w:b/>
          <w:color w:val="2F5496" w:themeColor="accent5" w:themeShade="BF"/>
          <w:sz w:val="20"/>
          <w:szCs w:val="20"/>
          <w:u w:val="single"/>
        </w:rPr>
        <w:t>Exclusions</w:t>
      </w:r>
      <w:r w:rsidR="00A969B0" w:rsidRPr="00891A98">
        <w:rPr>
          <w:rFonts w:ascii="Arial" w:hAnsi="Arial" w:cs="Arial"/>
          <w:b/>
          <w:color w:val="2F5496" w:themeColor="accent5" w:themeShade="BF"/>
          <w:sz w:val="20"/>
          <w:szCs w:val="20"/>
          <w:u w:val="single"/>
        </w:rPr>
        <w:t xml:space="preserve"> et cumul avec d’autres cadres régionaux d’intervention</w:t>
      </w:r>
    </w:p>
    <w:p w14:paraId="6C29CDD0" w14:textId="77777777" w:rsidR="00891A98" w:rsidRPr="00891A98" w:rsidRDefault="00891A98" w:rsidP="00891A98">
      <w:pPr>
        <w:pStyle w:val="Paragraphedeliste"/>
        <w:spacing w:after="0" w:line="240" w:lineRule="auto"/>
        <w:jc w:val="both"/>
        <w:rPr>
          <w:rFonts w:ascii="Arial" w:hAnsi="Arial" w:cs="Arial"/>
          <w:b/>
          <w:color w:val="2F5496" w:themeColor="accent5" w:themeShade="BF"/>
          <w:sz w:val="20"/>
          <w:szCs w:val="20"/>
          <w:u w:val="single"/>
        </w:rPr>
      </w:pPr>
    </w:p>
    <w:p w14:paraId="3296B977" w14:textId="478388CC" w:rsidR="00591F25" w:rsidRPr="008312D3" w:rsidRDefault="00E9728B" w:rsidP="00AC4993">
      <w:pPr>
        <w:jc w:val="both"/>
        <w:rPr>
          <w:rFonts w:ascii="Arial" w:hAnsi="Arial" w:cs="Arial"/>
          <w:sz w:val="20"/>
          <w:szCs w:val="20"/>
        </w:rPr>
      </w:pPr>
      <w:r w:rsidRPr="008312D3">
        <w:rPr>
          <w:rFonts w:ascii="Arial" w:hAnsi="Arial" w:cs="Arial"/>
          <w:sz w:val="20"/>
          <w:szCs w:val="20"/>
        </w:rPr>
        <w:t>Sont exclus de ce dispositif</w:t>
      </w:r>
      <w:r w:rsidR="00086466" w:rsidRPr="008312D3">
        <w:rPr>
          <w:rFonts w:ascii="Arial" w:hAnsi="Arial" w:cs="Arial"/>
          <w:sz w:val="20"/>
          <w:szCs w:val="20"/>
        </w:rPr>
        <w:t xml:space="preserve"> les s</w:t>
      </w:r>
      <w:r w:rsidR="00591F25" w:rsidRPr="008312D3">
        <w:rPr>
          <w:rFonts w:ascii="Arial" w:hAnsi="Arial" w:cs="Arial"/>
          <w:sz w:val="20"/>
          <w:szCs w:val="20"/>
        </w:rPr>
        <w:t xml:space="preserve">ecteurs d’activités ou catégories d’aides exclues par les régimes d’aides sur lesquels s’appuie le présent </w:t>
      </w:r>
      <w:r w:rsidRPr="008312D3">
        <w:rPr>
          <w:rFonts w:ascii="Arial" w:hAnsi="Arial" w:cs="Arial"/>
          <w:sz w:val="20"/>
          <w:szCs w:val="20"/>
        </w:rPr>
        <w:t>dispositif.</w:t>
      </w:r>
    </w:p>
    <w:p w14:paraId="012EB41B" w14:textId="21651DEE" w:rsidR="007E6467" w:rsidRPr="008312D3" w:rsidRDefault="009A1A45" w:rsidP="00EF00AA">
      <w:pPr>
        <w:spacing w:after="0" w:line="240" w:lineRule="auto"/>
        <w:jc w:val="both"/>
        <w:rPr>
          <w:rFonts w:ascii="Arial" w:hAnsi="Arial" w:cs="Arial"/>
          <w:sz w:val="20"/>
          <w:szCs w:val="20"/>
        </w:rPr>
      </w:pPr>
      <w:r>
        <w:rPr>
          <w:rFonts w:ascii="Arial" w:hAnsi="Arial" w:cs="Arial"/>
          <w:sz w:val="20"/>
          <w:szCs w:val="20"/>
        </w:rPr>
        <w:t>Sur le même projet, l</w:t>
      </w:r>
      <w:r w:rsidR="00A969B0" w:rsidRPr="008312D3">
        <w:rPr>
          <w:rFonts w:ascii="Arial" w:hAnsi="Arial" w:cs="Arial"/>
          <w:sz w:val="20"/>
          <w:szCs w:val="20"/>
        </w:rPr>
        <w:t xml:space="preserve">es </w:t>
      </w:r>
      <w:r w:rsidR="003B4E75" w:rsidRPr="008312D3">
        <w:rPr>
          <w:rFonts w:ascii="Arial" w:hAnsi="Arial" w:cs="Arial"/>
          <w:sz w:val="20"/>
          <w:szCs w:val="20"/>
        </w:rPr>
        <w:t>bénéficiaires</w:t>
      </w:r>
      <w:r w:rsidR="00A969B0" w:rsidRPr="008312D3">
        <w:rPr>
          <w:rFonts w:ascii="Arial" w:hAnsi="Arial" w:cs="Arial"/>
          <w:sz w:val="20"/>
          <w:szCs w:val="20"/>
        </w:rPr>
        <w:t xml:space="preserve"> ne peuvent bénéficier d’aides directes fondées sur d’autres cadres d’intervention de la Région pour la durée pendant laquelle elles bénéficient d’une aide fondée sur le présent </w:t>
      </w:r>
      <w:r w:rsidR="00E9728B" w:rsidRPr="008312D3">
        <w:rPr>
          <w:rFonts w:ascii="Arial" w:hAnsi="Arial" w:cs="Arial"/>
          <w:sz w:val="20"/>
          <w:szCs w:val="20"/>
        </w:rPr>
        <w:t>dispositif.</w:t>
      </w:r>
    </w:p>
    <w:p w14:paraId="19354E59" w14:textId="77777777" w:rsidR="00A969B0" w:rsidRPr="008312D3" w:rsidRDefault="00A969B0" w:rsidP="00EF00AA">
      <w:pPr>
        <w:spacing w:after="0" w:line="240" w:lineRule="auto"/>
        <w:jc w:val="both"/>
        <w:rPr>
          <w:rFonts w:ascii="Arial" w:hAnsi="Arial" w:cs="Arial"/>
          <w:sz w:val="20"/>
          <w:szCs w:val="20"/>
        </w:rPr>
      </w:pPr>
    </w:p>
    <w:p w14:paraId="5B55D78E" w14:textId="71DD98CD" w:rsidR="00591F25" w:rsidRDefault="00591F25"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891A98">
        <w:rPr>
          <w:rFonts w:ascii="Arial" w:hAnsi="Arial" w:cs="Arial"/>
          <w:b/>
          <w:color w:val="2F5496" w:themeColor="accent5" w:themeShade="BF"/>
          <w:sz w:val="20"/>
          <w:szCs w:val="20"/>
          <w:u w:val="single"/>
        </w:rPr>
        <w:t>Modalités d’attribution des aides</w:t>
      </w:r>
    </w:p>
    <w:p w14:paraId="1AC98B97" w14:textId="77777777" w:rsidR="00891A98" w:rsidRPr="00891A98" w:rsidRDefault="00891A98" w:rsidP="00891A98">
      <w:pPr>
        <w:pStyle w:val="Paragraphedeliste"/>
        <w:spacing w:after="0" w:line="240" w:lineRule="auto"/>
        <w:jc w:val="both"/>
        <w:rPr>
          <w:rFonts w:ascii="Arial" w:hAnsi="Arial" w:cs="Arial"/>
          <w:b/>
          <w:color w:val="2F5496" w:themeColor="accent5" w:themeShade="BF"/>
          <w:sz w:val="20"/>
          <w:szCs w:val="20"/>
          <w:u w:val="single"/>
        </w:rPr>
      </w:pPr>
    </w:p>
    <w:p w14:paraId="5B893FF5" w14:textId="77777777" w:rsidR="00EE3322" w:rsidRPr="008312D3" w:rsidRDefault="00EE3322" w:rsidP="00BD000E">
      <w:pPr>
        <w:jc w:val="both"/>
        <w:rPr>
          <w:rFonts w:ascii="Arial" w:hAnsi="Arial" w:cs="Arial"/>
          <w:sz w:val="20"/>
          <w:szCs w:val="20"/>
        </w:rPr>
      </w:pPr>
      <w:r w:rsidRPr="008312D3">
        <w:rPr>
          <w:rFonts w:ascii="Arial" w:hAnsi="Arial" w:cs="Arial"/>
          <w:sz w:val="20"/>
          <w:szCs w:val="20"/>
        </w:rPr>
        <w:t>L’opération ne doit avoir reçu aucun commencement d’exécution avant la date de réception de la demande par le service instructeur.</w:t>
      </w:r>
    </w:p>
    <w:p w14:paraId="27A468E7" w14:textId="71EF1C9B" w:rsidR="00A65D97" w:rsidRPr="008312D3" w:rsidRDefault="00A65D97" w:rsidP="00A65D97">
      <w:pPr>
        <w:jc w:val="both"/>
        <w:rPr>
          <w:rFonts w:ascii="Arial" w:hAnsi="Arial" w:cs="Arial"/>
          <w:sz w:val="20"/>
          <w:szCs w:val="20"/>
        </w:rPr>
      </w:pPr>
      <w:r w:rsidRPr="008312D3">
        <w:rPr>
          <w:rFonts w:ascii="Arial" w:hAnsi="Arial" w:cs="Arial"/>
          <w:sz w:val="20"/>
          <w:szCs w:val="20"/>
        </w:rPr>
        <w:t xml:space="preserve">Le projet faisant l’objet </w:t>
      </w:r>
      <w:r w:rsidR="000D4592">
        <w:rPr>
          <w:rFonts w:ascii="Arial" w:hAnsi="Arial" w:cs="Arial"/>
          <w:sz w:val="20"/>
          <w:szCs w:val="20"/>
        </w:rPr>
        <w:t>de la demande doit être nouveau, à savoir ne jamais avoir été mis en œuvre par le porteur</w:t>
      </w:r>
      <w:r w:rsidR="00996996">
        <w:rPr>
          <w:rFonts w:ascii="Arial" w:hAnsi="Arial" w:cs="Arial"/>
          <w:sz w:val="20"/>
          <w:szCs w:val="20"/>
        </w:rPr>
        <w:t>.</w:t>
      </w:r>
      <w:r w:rsidRPr="008312D3">
        <w:rPr>
          <w:rFonts w:ascii="Arial" w:hAnsi="Arial" w:cs="Arial"/>
          <w:sz w:val="20"/>
          <w:szCs w:val="20"/>
        </w:rPr>
        <w:t xml:space="preserve"> </w:t>
      </w:r>
    </w:p>
    <w:p w14:paraId="69592D79" w14:textId="12DDF0B1" w:rsidR="00F86FC0" w:rsidRDefault="00A65D97" w:rsidP="00EF00AA">
      <w:pPr>
        <w:spacing w:after="0" w:line="240" w:lineRule="auto"/>
        <w:jc w:val="both"/>
        <w:rPr>
          <w:rFonts w:ascii="Arial" w:hAnsi="Arial" w:cs="Arial"/>
          <w:sz w:val="20"/>
          <w:szCs w:val="20"/>
        </w:rPr>
      </w:pPr>
      <w:r w:rsidRPr="008312D3">
        <w:rPr>
          <w:rFonts w:ascii="Arial" w:hAnsi="Arial" w:cs="Arial"/>
          <w:sz w:val="20"/>
          <w:szCs w:val="20"/>
        </w:rPr>
        <w:t>Le porteur de projet ou ses partenaires ne doivent pas avoir bénéficié d’un financement public par le passé pour une opération présentant les mêmes actions.</w:t>
      </w:r>
      <w:r w:rsidR="00F86FC0">
        <w:rPr>
          <w:rFonts w:ascii="Arial" w:hAnsi="Arial" w:cs="Arial"/>
          <w:sz w:val="20"/>
          <w:szCs w:val="20"/>
        </w:rPr>
        <w:br w:type="page"/>
      </w:r>
    </w:p>
    <w:p w14:paraId="073B5950" w14:textId="04FF5893" w:rsidR="00591F25" w:rsidRDefault="00591F25" w:rsidP="00891A98">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891A98">
        <w:rPr>
          <w:rFonts w:ascii="Arial" w:hAnsi="Arial" w:cs="Arial"/>
          <w:b/>
          <w:color w:val="2F5496" w:themeColor="accent5" w:themeShade="BF"/>
          <w:sz w:val="20"/>
          <w:szCs w:val="20"/>
          <w:u w:val="single"/>
        </w:rPr>
        <w:lastRenderedPageBreak/>
        <w:t>Assiette des dépenses éligibles</w:t>
      </w:r>
    </w:p>
    <w:p w14:paraId="40FCF067" w14:textId="77777777" w:rsidR="00891A98" w:rsidRPr="00891A98" w:rsidRDefault="00891A98" w:rsidP="00EF00AA">
      <w:pPr>
        <w:pStyle w:val="Paragraphedeliste"/>
        <w:spacing w:after="0" w:line="240" w:lineRule="auto"/>
        <w:jc w:val="both"/>
        <w:rPr>
          <w:rFonts w:ascii="Arial" w:hAnsi="Arial" w:cs="Arial"/>
          <w:b/>
          <w:color w:val="2F5496" w:themeColor="accent5" w:themeShade="BF"/>
          <w:sz w:val="20"/>
          <w:szCs w:val="20"/>
          <w:u w:val="single"/>
        </w:rPr>
      </w:pPr>
    </w:p>
    <w:p w14:paraId="46CCAC8B" w14:textId="77777777" w:rsidR="009A1A45" w:rsidRDefault="00591F25" w:rsidP="003902F2">
      <w:pPr>
        <w:jc w:val="both"/>
        <w:rPr>
          <w:rFonts w:ascii="Arial" w:hAnsi="Arial" w:cs="Arial"/>
          <w:sz w:val="20"/>
          <w:szCs w:val="20"/>
        </w:rPr>
      </w:pPr>
      <w:r w:rsidRPr="008312D3">
        <w:rPr>
          <w:rFonts w:ascii="Arial" w:hAnsi="Arial" w:cs="Arial"/>
          <w:sz w:val="20"/>
          <w:szCs w:val="20"/>
        </w:rPr>
        <w:t>Dans la limite des coûts admissibles au titre du régime d’aide</w:t>
      </w:r>
      <w:r w:rsidR="000E49B8" w:rsidRPr="008312D3">
        <w:rPr>
          <w:rFonts w:ascii="Arial" w:hAnsi="Arial" w:cs="Arial"/>
          <w:sz w:val="20"/>
          <w:szCs w:val="20"/>
        </w:rPr>
        <w:t xml:space="preserve"> ou règlement européen</w:t>
      </w:r>
      <w:r w:rsidRPr="008312D3">
        <w:rPr>
          <w:rFonts w:ascii="Arial" w:hAnsi="Arial" w:cs="Arial"/>
          <w:sz w:val="20"/>
          <w:szCs w:val="20"/>
        </w:rPr>
        <w:t xml:space="preserve"> applicable</w:t>
      </w:r>
      <w:r w:rsidR="003B4E75" w:rsidRPr="008312D3">
        <w:rPr>
          <w:rFonts w:ascii="Arial" w:hAnsi="Arial" w:cs="Arial"/>
          <w:sz w:val="20"/>
          <w:szCs w:val="20"/>
        </w:rPr>
        <w:t>, et sous réserve qu’elles soient directement affectées à la réalisation de l’opération et supporté</w:t>
      </w:r>
      <w:r w:rsidR="009A1A45">
        <w:rPr>
          <w:rFonts w:ascii="Arial" w:hAnsi="Arial" w:cs="Arial"/>
          <w:sz w:val="20"/>
          <w:szCs w:val="20"/>
        </w:rPr>
        <w:t>s directement du fait du projet, l</w:t>
      </w:r>
      <w:r w:rsidR="003902F2" w:rsidRPr="008312D3">
        <w:rPr>
          <w:rFonts w:ascii="Arial" w:hAnsi="Arial" w:cs="Arial"/>
          <w:sz w:val="20"/>
          <w:szCs w:val="20"/>
        </w:rPr>
        <w:t xml:space="preserve">’aide accordée est un soutien au développement de projets. </w:t>
      </w:r>
    </w:p>
    <w:p w14:paraId="2DF48B5B" w14:textId="350427B7" w:rsidR="003902F2" w:rsidRPr="008312D3" w:rsidRDefault="003902F2" w:rsidP="003902F2">
      <w:pPr>
        <w:jc w:val="both"/>
        <w:rPr>
          <w:rFonts w:ascii="Arial" w:hAnsi="Arial" w:cs="Arial"/>
          <w:sz w:val="20"/>
          <w:szCs w:val="20"/>
        </w:rPr>
      </w:pPr>
      <w:r w:rsidRPr="008312D3">
        <w:rPr>
          <w:rFonts w:ascii="Arial" w:hAnsi="Arial" w:cs="Arial"/>
          <w:sz w:val="20"/>
          <w:szCs w:val="20"/>
        </w:rPr>
        <w:t>Ainsi, le projet doit pouvoir démontrer sa viabilité, sa pérennité économique, à court et moyen termes.</w:t>
      </w:r>
    </w:p>
    <w:p w14:paraId="1F49DE71" w14:textId="77777777" w:rsidR="00F34996" w:rsidRPr="008312D3" w:rsidRDefault="00F34996" w:rsidP="00F34996">
      <w:pPr>
        <w:jc w:val="both"/>
        <w:rPr>
          <w:rFonts w:ascii="Arial" w:hAnsi="Arial" w:cs="Arial"/>
          <w:b/>
          <w:sz w:val="20"/>
          <w:szCs w:val="20"/>
        </w:rPr>
      </w:pPr>
      <w:r w:rsidRPr="008312D3">
        <w:rPr>
          <w:rFonts w:ascii="Arial" w:hAnsi="Arial" w:cs="Arial"/>
          <w:b/>
          <w:sz w:val="20"/>
          <w:szCs w:val="20"/>
        </w:rPr>
        <w:t>Une attention particulière sera apportée au caractère raisonnable des coûts présentés, une mise en concurrence est souhaitable.</w:t>
      </w:r>
    </w:p>
    <w:p w14:paraId="679209D8" w14:textId="77777777" w:rsidR="00BF0FC4" w:rsidRDefault="00E45312" w:rsidP="00BF0FC4">
      <w:pPr>
        <w:jc w:val="center"/>
        <w:rPr>
          <w:rFonts w:ascii="Arial" w:hAnsi="Arial" w:cs="Arial"/>
          <w:b/>
          <w:sz w:val="24"/>
          <w:szCs w:val="24"/>
        </w:rPr>
      </w:pPr>
      <w:r w:rsidRPr="008312D3">
        <w:rPr>
          <w:rFonts w:ascii="Arial" w:hAnsi="Arial" w:cs="Arial"/>
          <w:b/>
          <w:sz w:val="20"/>
          <w:szCs w:val="20"/>
        </w:rPr>
        <w:t>Les dépenses éligibles sont les suivantes :</w:t>
      </w:r>
      <w:r w:rsidR="00BF0FC4" w:rsidRPr="00BF0FC4">
        <w:rPr>
          <w:rFonts w:ascii="Arial" w:hAnsi="Arial" w:cs="Arial"/>
          <w:b/>
          <w:sz w:val="24"/>
          <w:szCs w:val="24"/>
        </w:rPr>
        <w:t xml:space="preserve"> </w:t>
      </w:r>
    </w:p>
    <w:p w14:paraId="4125DF68" w14:textId="6CD5487F" w:rsidR="00E45312" w:rsidRPr="008312D3" w:rsidRDefault="00700E18" w:rsidP="00BD000E">
      <w:pPr>
        <w:rPr>
          <w:rFonts w:ascii="Arial" w:hAnsi="Arial" w:cs="Arial"/>
          <w:b/>
          <w:sz w:val="20"/>
          <w:szCs w:val="20"/>
          <w:u w:val="single"/>
        </w:rPr>
      </w:pPr>
      <w:r>
        <w:rPr>
          <w:rFonts w:ascii="Arial" w:hAnsi="Arial" w:cs="Arial"/>
          <w:b/>
          <w:sz w:val="20"/>
          <w:szCs w:val="20"/>
          <w:u w:val="single"/>
        </w:rPr>
        <w:t>I</w:t>
      </w:r>
      <w:r w:rsidR="00996996">
        <w:rPr>
          <w:rFonts w:ascii="Arial" w:hAnsi="Arial" w:cs="Arial"/>
          <w:b/>
          <w:sz w:val="20"/>
          <w:szCs w:val="20"/>
          <w:u w:val="single"/>
        </w:rPr>
        <w:t xml:space="preserve">nvestissement </w:t>
      </w:r>
      <w:r w:rsidR="003B4E75" w:rsidRPr="008312D3">
        <w:rPr>
          <w:rFonts w:ascii="Arial" w:hAnsi="Arial" w:cs="Arial"/>
          <w:b/>
          <w:sz w:val="20"/>
          <w:szCs w:val="20"/>
          <w:u w:val="single"/>
        </w:rPr>
        <w:t>matériel</w:t>
      </w:r>
      <w:r w:rsidR="00E45312" w:rsidRPr="008312D3">
        <w:rPr>
          <w:rFonts w:ascii="Arial" w:hAnsi="Arial" w:cs="Arial"/>
          <w:b/>
          <w:sz w:val="20"/>
          <w:szCs w:val="20"/>
          <w:u w:val="single"/>
        </w:rPr>
        <w:t xml:space="preserve"> </w:t>
      </w:r>
    </w:p>
    <w:p w14:paraId="1B9A5454" w14:textId="64F86488" w:rsidR="003B4E75" w:rsidRPr="008312D3" w:rsidRDefault="003B4E75" w:rsidP="00BD000E">
      <w:pPr>
        <w:rPr>
          <w:rFonts w:ascii="Arial" w:hAnsi="Arial" w:cs="Arial"/>
          <w:sz w:val="20"/>
          <w:szCs w:val="20"/>
        </w:rPr>
      </w:pPr>
      <w:r w:rsidRPr="008312D3">
        <w:rPr>
          <w:rFonts w:ascii="Arial" w:hAnsi="Arial" w:cs="Arial"/>
          <w:sz w:val="20"/>
          <w:szCs w:val="20"/>
        </w:rPr>
        <w:t>(Hors exploitations et groupements agricoles, hors collectivités et leurs groupements)</w:t>
      </w:r>
    </w:p>
    <w:p w14:paraId="00480E55" w14:textId="6F7E7442" w:rsidR="003B4E75" w:rsidRPr="008312D3" w:rsidRDefault="003B4E75" w:rsidP="00825DCF">
      <w:pPr>
        <w:pStyle w:val="Paragraphedeliste"/>
        <w:numPr>
          <w:ilvl w:val="0"/>
          <w:numId w:val="27"/>
        </w:numPr>
        <w:spacing w:after="0" w:line="240" w:lineRule="auto"/>
        <w:jc w:val="both"/>
        <w:rPr>
          <w:rFonts w:ascii="Arial" w:hAnsi="Arial" w:cs="Arial"/>
          <w:sz w:val="20"/>
          <w:szCs w:val="20"/>
        </w:rPr>
      </w:pPr>
      <w:r w:rsidRPr="008312D3">
        <w:rPr>
          <w:rFonts w:ascii="Arial" w:hAnsi="Arial" w:cs="Arial"/>
          <w:b/>
          <w:sz w:val="20"/>
          <w:szCs w:val="20"/>
        </w:rPr>
        <w:t>Aménagement de locaux</w:t>
      </w:r>
      <w:r w:rsidR="00A048C4" w:rsidRPr="008312D3">
        <w:rPr>
          <w:rFonts w:ascii="Arial" w:hAnsi="Arial" w:cs="Arial"/>
          <w:sz w:val="20"/>
          <w:szCs w:val="20"/>
        </w:rPr>
        <w:t xml:space="preserve">. </w:t>
      </w:r>
      <w:r w:rsidRPr="008312D3">
        <w:rPr>
          <w:rFonts w:ascii="Arial" w:hAnsi="Arial" w:cs="Arial"/>
          <w:sz w:val="20"/>
          <w:szCs w:val="20"/>
        </w:rPr>
        <w:t>Exemples :</w:t>
      </w:r>
    </w:p>
    <w:p w14:paraId="54BDFDBE" w14:textId="77777777" w:rsidR="00825DCF" w:rsidRPr="008312D3" w:rsidRDefault="00825DCF" w:rsidP="00825DCF">
      <w:pPr>
        <w:pStyle w:val="Paragraphedeliste"/>
        <w:spacing w:after="0" w:line="240" w:lineRule="auto"/>
        <w:ind w:left="1080"/>
        <w:jc w:val="both"/>
        <w:rPr>
          <w:rFonts w:ascii="Arial" w:hAnsi="Arial" w:cs="Arial"/>
          <w:sz w:val="20"/>
          <w:szCs w:val="20"/>
        </w:rPr>
      </w:pPr>
    </w:p>
    <w:p w14:paraId="675A8395" w14:textId="07B54A28" w:rsidR="003B4E75" w:rsidRPr="00FD3A19" w:rsidRDefault="003B4E75" w:rsidP="00FD3A19">
      <w:pPr>
        <w:pStyle w:val="Paragraphedeliste"/>
        <w:numPr>
          <w:ilvl w:val="1"/>
          <w:numId w:val="31"/>
        </w:numPr>
        <w:jc w:val="both"/>
        <w:rPr>
          <w:rFonts w:ascii="Arial" w:hAnsi="Arial" w:cs="Arial"/>
          <w:sz w:val="20"/>
          <w:szCs w:val="20"/>
        </w:rPr>
      </w:pPr>
      <w:r w:rsidRPr="00FD3A19">
        <w:rPr>
          <w:rFonts w:ascii="Arial" w:hAnsi="Arial" w:cs="Arial"/>
          <w:sz w:val="20"/>
          <w:szCs w:val="20"/>
        </w:rPr>
        <w:t>Aménagement d’ateliers de transformation</w:t>
      </w:r>
    </w:p>
    <w:p w14:paraId="1676C785" w14:textId="32BCD428" w:rsidR="003B4E75" w:rsidRPr="008312D3" w:rsidRDefault="003B4E75" w:rsidP="00FD3A19">
      <w:pPr>
        <w:pStyle w:val="Paragraphedeliste"/>
        <w:numPr>
          <w:ilvl w:val="1"/>
          <w:numId w:val="31"/>
        </w:numPr>
        <w:jc w:val="both"/>
        <w:rPr>
          <w:rFonts w:ascii="Arial" w:hAnsi="Arial" w:cs="Arial"/>
          <w:sz w:val="20"/>
          <w:szCs w:val="20"/>
        </w:rPr>
      </w:pPr>
      <w:r w:rsidRPr="008312D3">
        <w:rPr>
          <w:rFonts w:ascii="Arial" w:hAnsi="Arial" w:cs="Arial"/>
          <w:sz w:val="20"/>
          <w:szCs w:val="20"/>
        </w:rPr>
        <w:t xml:space="preserve">Autres installations de stockage et conservation </w:t>
      </w:r>
    </w:p>
    <w:p w14:paraId="65D0F9C1" w14:textId="3184A42B" w:rsidR="003B4E75" w:rsidRDefault="003B4E75" w:rsidP="0040208A">
      <w:pPr>
        <w:pStyle w:val="Paragraphedeliste"/>
        <w:numPr>
          <w:ilvl w:val="1"/>
          <w:numId w:val="31"/>
        </w:numPr>
        <w:jc w:val="both"/>
        <w:rPr>
          <w:rFonts w:ascii="Arial" w:hAnsi="Arial" w:cs="Arial"/>
          <w:sz w:val="20"/>
          <w:szCs w:val="20"/>
        </w:rPr>
      </w:pPr>
      <w:r w:rsidRPr="0040208A">
        <w:rPr>
          <w:rFonts w:ascii="Arial" w:hAnsi="Arial" w:cs="Arial"/>
          <w:sz w:val="20"/>
          <w:szCs w:val="20"/>
        </w:rPr>
        <w:t>Création ou aménagement d’un local commercial</w:t>
      </w:r>
    </w:p>
    <w:p w14:paraId="24784379" w14:textId="77777777" w:rsidR="0040208A" w:rsidRPr="0040208A" w:rsidRDefault="0040208A" w:rsidP="0040208A">
      <w:pPr>
        <w:pStyle w:val="Paragraphedeliste"/>
        <w:ind w:left="1440"/>
        <w:jc w:val="both"/>
        <w:rPr>
          <w:rFonts w:ascii="Arial" w:hAnsi="Arial" w:cs="Arial"/>
          <w:sz w:val="20"/>
          <w:szCs w:val="20"/>
        </w:rPr>
      </w:pPr>
    </w:p>
    <w:p w14:paraId="2DBAE659" w14:textId="7778CF2D" w:rsidR="003B4E75" w:rsidRDefault="003B4E75" w:rsidP="00825DCF">
      <w:pPr>
        <w:pStyle w:val="Paragraphedeliste"/>
        <w:numPr>
          <w:ilvl w:val="0"/>
          <w:numId w:val="27"/>
        </w:numPr>
        <w:spacing w:after="0" w:line="240" w:lineRule="auto"/>
        <w:jc w:val="both"/>
        <w:rPr>
          <w:rFonts w:ascii="Arial" w:hAnsi="Arial" w:cs="Arial"/>
          <w:sz w:val="20"/>
          <w:szCs w:val="20"/>
        </w:rPr>
      </w:pPr>
      <w:r w:rsidRPr="008312D3">
        <w:rPr>
          <w:rFonts w:ascii="Arial" w:hAnsi="Arial" w:cs="Arial"/>
          <w:b/>
          <w:sz w:val="20"/>
          <w:szCs w:val="20"/>
        </w:rPr>
        <w:t>Outils de transformation</w:t>
      </w:r>
      <w:r w:rsidRPr="008312D3">
        <w:rPr>
          <w:rFonts w:ascii="Arial" w:hAnsi="Arial" w:cs="Arial"/>
          <w:sz w:val="20"/>
          <w:szCs w:val="20"/>
        </w:rPr>
        <w:t>. Exemples :</w:t>
      </w:r>
    </w:p>
    <w:p w14:paraId="37F849C5" w14:textId="77777777" w:rsidR="0040208A" w:rsidRPr="008312D3" w:rsidRDefault="0040208A" w:rsidP="0040208A">
      <w:pPr>
        <w:pStyle w:val="Paragraphedeliste"/>
        <w:spacing w:after="0" w:line="240" w:lineRule="auto"/>
        <w:ind w:left="1080"/>
        <w:jc w:val="both"/>
        <w:rPr>
          <w:rFonts w:ascii="Arial" w:hAnsi="Arial" w:cs="Arial"/>
          <w:sz w:val="20"/>
          <w:szCs w:val="20"/>
        </w:rPr>
      </w:pPr>
    </w:p>
    <w:p w14:paraId="7623A6A4" w14:textId="02B942EB" w:rsidR="003B4E75" w:rsidRDefault="003B4E75" w:rsidP="0040208A">
      <w:pPr>
        <w:pStyle w:val="Paragraphedeliste"/>
        <w:numPr>
          <w:ilvl w:val="1"/>
          <w:numId w:val="31"/>
        </w:numPr>
        <w:jc w:val="both"/>
        <w:rPr>
          <w:rFonts w:ascii="Arial" w:hAnsi="Arial" w:cs="Arial"/>
          <w:sz w:val="20"/>
          <w:szCs w:val="20"/>
        </w:rPr>
      </w:pPr>
      <w:r w:rsidRPr="0040208A">
        <w:rPr>
          <w:rFonts w:ascii="Arial" w:hAnsi="Arial" w:cs="Arial"/>
          <w:sz w:val="20"/>
          <w:szCs w:val="20"/>
        </w:rPr>
        <w:t xml:space="preserve">Acquisition de matériel : Pressoirs, moulins, cuves, équipement de découpe, cuisson, </w:t>
      </w:r>
      <w:r w:rsidR="006B3056">
        <w:rPr>
          <w:rFonts w:ascii="Arial" w:hAnsi="Arial" w:cs="Arial"/>
          <w:sz w:val="20"/>
          <w:szCs w:val="20"/>
        </w:rPr>
        <w:t>conditionnement..</w:t>
      </w:r>
      <w:r w:rsidRPr="0040208A">
        <w:rPr>
          <w:rFonts w:ascii="Arial" w:hAnsi="Arial" w:cs="Arial"/>
          <w:sz w:val="20"/>
          <w:szCs w:val="20"/>
        </w:rPr>
        <w:t>.</w:t>
      </w:r>
      <w:r w:rsidR="006B3056">
        <w:rPr>
          <w:rFonts w:ascii="Arial" w:hAnsi="Arial" w:cs="Arial"/>
          <w:sz w:val="20"/>
          <w:szCs w:val="20"/>
        </w:rPr>
        <w:t>.</w:t>
      </w:r>
    </w:p>
    <w:p w14:paraId="4B32E591" w14:textId="77777777" w:rsidR="0040208A" w:rsidRPr="0040208A" w:rsidRDefault="0040208A" w:rsidP="0040208A">
      <w:pPr>
        <w:pStyle w:val="Paragraphedeliste"/>
        <w:ind w:left="1440"/>
        <w:jc w:val="both"/>
        <w:rPr>
          <w:rFonts w:ascii="Arial" w:hAnsi="Arial" w:cs="Arial"/>
          <w:sz w:val="20"/>
          <w:szCs w:val="20"/>
        </w:rPr>
      </w:pPr>
    </w:p>
    <w:p w14:paraId="77C177C0" w14:textId="54F8E2A2" w:rsidR="003B4E75" w:rsidRPr="008312D3" w:rsidRDefault="003B4E75" w:rsidP="00825DCF">
      <w:pPr>
        <w:pStyle w:val="Paragraphedeliste"/>
        <w:numPr>
          <w:ilvl w:val="0"/>
          <w:numId w:val="27"/>
        </w:numPr>
        <w:spacing w:after="0" w:line="240" w:lineRule="auto"/>
        <w:jc w:val="both"/>
        <w:rPr>
          <w:rFonts w:ascii="Arial" w:hAnsi="Arial" w:cs="Arial"/>
          <w:sz w:val="20"/>
          <w:szCs w:val="20"/>
        </w:rPr>
      </w:pPr>
      <w:r w:rsidRPr="008312D3">
        <w:rPr>
          <w:rFonts w:ascii="Arial" w:hAnsi="Arial" w:cs="Arial"/>
          <w:b/>
          <w:sz w:val="20"/>
          <w:szCs w:val="20"/>
        </w:rPr>
        <w:t>Logistique du transport frigorifique</w:t>
      </w:r>
      <w:r w:rsidR="009A1A45">
        <w:rPr>
          <w:rFonts w:ascii="Arial" w:hAnsi="Arial" w:cs="Arial"/>
          <w:b/>
          <w:sz w:val="20"/>
          <w:szCs w:val="20"/>
        </w:rPr>
        <w:t> </w:t>
      </w:r>
      <w:r w:rsidR="009A1A45">
        <w:rPr>
          <w:rFonts w:ascii="Arial" w:hAnsi="Arial" w:cs="Arial"/>
          <w:sz w:val="20"/>
          <w:szCs w:val="20"/>
        </w:rPr>
        <w:t>: a</w:t>
      </w:r>
      <w:r w:rsidRPr="008312D3">
        <w:rPr>
          <w:rFonts w:ascii="Arial" w:hAnsi="Arial" w:cs="Arial"/>
          <w:sz w:val="20"/>
          <w:szCs w:val="20"/>
        </w:rPr>
        <w:t xml:space="preserve">cquisition d’aménagements frigorifiques spécifiques, en option ou modification, sur des véhicules neufs, hors leasing, </w:t>
      </w:r>
      <w:r w:rsidRPr="009A1A45">
        <w:rPr>
          <w:rFonts w:ascii="Arial" w:hAnsi="Arial" w:cs="Arial"/>
          <w:b/>
          <w:i/>
          <w:sz w:val="20"/>
          <w:szCs w:val="20"/>
        </w:rPr>
        <w:t>à condition que l’investissement soit fait dans le cadr</w:t>
      </w:r>
      <w:r w:rsidR="009A1A45" w:rsidRPr="009A1A45">
        <w:rPr>
          <w:rFonts w:ascii="Arial" w:hAnsi="Arial" w:cs="Arial"/>
          <w:b/>
          <w:i/>
          <w:sz w:val="20"/>
          <w:szCs w:val="20"/>
        </w:rPr>
        <w:t>e d’un collectif d’acteurs.</w:t>
      </w:r>
    </w:p>
    <w:p w14:paraId="541BF2CA" w14:textId="77777777" w:rsidR="003B4E75" w:rsidRPr="008312D3" w:rsidRDefault="003B4E75" w:rsidP="00F86FC0">
      <w:pPr>
        <w:spacing w:after="0"/>
        <w:jc w:val="both"/>
        <w:rPr>
          <w:rFonts w:ascii="Arial" w:hAnsi="Arial" w:cs="Arial"/>
          <w:sz w:val="20"/>
          <w:szCs w:val="20"/>
          <w:u w:val="single"/>
        </w:rPr>
      </w:pPr>
    </w:p>
    <w:p w14:paraId="4F3E1AE8" w14:textId="78814161" w:rsidR="003B4E75" w:rsidRPr="008312D3" w:rsidRDefault="00700E18" w:rsidP="00BD000E">
      <w:pPr>
        <w:rPr>
          <w:rFonts w:ascii="Arial" w:hAnsi="Arial" w:cs="Arial"/>
          <w:b/>
          <w:sz w:val="20"/>
          <w:szCs w:val="20"/>
          <w:u w:val="single"/>
        </w:rPr>
      </w:pPr>
      <w:r>
        <w:rPr>
          <w:rFonts w:ascii="Arial" w:hAnsi="Arial" w:cs="Arial"/>
          <w:b/>
          <w:sz w:val="20"/>
          <w:szCs w:val="20"/>
          <w:u w:val="single"/>
        </w:rPr>
        <w:t xml:space="preserve">Fonctionnement </w:t>
      </w:r>
    </w:p>
    <w:p w14:paraId="01C97DD4" w14:textId="370880D7" w:rsidR="003B4E75" w:rsidRPr="0096282C" w:rsidRDefault="003B4E75" w:rsidP="00825DCF">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Etudes permettant d’analyser l’opportunité, la faisabilité, la viabilité d’un projet d’approvisionnement local. </w:t>
      </w:r>
      <w:r w:rsidRPr="008312D3">
        <w:rPr>
          <w:rFonts w:ascii="Arial" w:hAnsi="Arial" w:cs="Arial"/>
          <w:sz w:val="20"/>
          <w:szCs w:val="20"/>
        </w:rPr>
        <w:t>Exemples :</w:t>
      </w:r>
    </w:p>
    <w:p w14:paraId="55ADABE9" w14:textId="77777777" w:rsidR="0096282C" w:rsidRPr="008312D3" w:rsidRDefault="0096282C" w:rsidP="0096282C">
      <w:pPr>
        <w:pStyle w:val="Paragraphedeliste"/>
        <w:spacing w:after="0" w:line="240" w:lineRule="auto"/>
        <w:ind w:left="1080"/>
        <w:jc w:val="both"/>
        <w:rPr>
          <w:rFonts w:ascii="Arial" w:hAnsi="Arial" w:cs="Arial"/>
          <w:b/>
          <w:sz w:val="20"/>
          <w:szCs w:val="20"/>
        </w:rPr>
      </w:pPr>
    </w:p>
    <w:p w14:paraId="7F965051" w14:textId="3A872694"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 xml:space="preserve">Diagnostics de filières locales </w:t>
      </w:r>
    </w:p>
    <w:p w14:paraId="44941FB2" w14:textId="0A254FB7"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Benchmark, stratégies de développement</w:t>
      </w:r>
    </w:p>
    <w:p w14:paraId="0190DBA4" w14:textId="63703857"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Faisabilité technique, dimensionnement d’outils, démarches qualité</w:t>
      </w:r>
    </w:p>
    <w:p w14:paraId="2D46CC3D" w14:textId="7321D2EF"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Faisabilité financière, études de coûts, élaboration de plans d’affaire</w:t>
      </w:r>
    </w:p>
    <w:p w14:paraId="78329625" w14:textId="77777777" w:rsidR="00082EF5" w:rsidRPr="008312D3" w:rsidRDefault="00082EF5" w:rsidP="0096282C">
      <w:pPr>
        <w:spacing w:after="0"/>
        <w:jc w:val="both"/>
        <w:rPr>
          <w:rFonts w:ascii="Arial" w:hAnsi="Arial" w:cs="Arial"/>
          <w:b/>
          <w:sz w:val="20"/>
          <w:szCs w:val="20"/>
        </w:rPr>
      </w:pPr>
      <w:r w:rsidRPr="008312D3">
        <w:rPr>
          <w:rFonts w:ascii="Arial" w:hAnsi="Arial" w:cs="Arial"/>
          <w:b/>
          <w:sz w:val="20"/>
          <w:szCs w:val="20"/>
        </w:rPr>
        <w:t>Une attention particulière sera apportée au coût et à l’intérêt de l’étude par rapport aux projets.</w:t>
      </w:r>
    </w:p>
    <w:p w14:paraId="2CB00F2E" w14:textId="77777777" w:rsidR="00825DCF" w:rsidRPr="008312D3" w:rsidRDefault="00825DCF" w:rsidP="0096282C">
      <w:pPr>
        <w:spacing w:after="0"/>
        <w:jc w:val="both"/>
        <w:rPr>
          <w:rFonts w:ascii="Arial" w:hAnsi="Arial" w:cs="Arial"/>
          <w:b/>
          <w:sz w:val="20"/>
          <w:szCs w:val="20"/>
        </w:rPr>
      </w:pPr>
    </w:p>
    <w:p w14:paraId="17BC4502" w14:textId="5F61001C" w:rsidR="00825DCF" w:rsidRPr="0096282C" w:rsidRDefault="003B4E75" w:rsidP="00FD3A19">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Actions d’animation territoriale visant faciliter l’émergence de projets concrets d’approvisionnement local. </w:t>
      </w:r>
      <w:r w:rsidRPr="008312D3">
        <w:rPr>
          <w:rFonts w:ascii="Arial" w:hAnsi="Arial" w:cs="Arial"/>
          <w:sz w:val="20"/>
          <w:szCs w:val="20"/>
        </w:rPr>
        <w:t>Exemples :</w:t>
      </w:r>
    </w:p>
    <w:p w14:paraId="519FFC1E" w14:textId="77777777" w:rsidR="0096282C" w:rsidRPr="00FD3A19" w:rsidRDefault="0096282C" w:rsidP="0096282C">
      <w:pPr>
        <w:pStyle w:val="Paragraphedeliste"/>
        <w:spacing w:after="0" w:line="240" w:lineRule="auto"/>
        <w:ind w:left="1080"/>
        <w:jc w:val="both"/>
        <w:rPr>
          <w:rFonts w:ascii="Arial" w:hAnsi="Arial" w:cs="Arial"/>
          <w:b/>
          <w:sz w:val="20"/>
          <w:szCs w:val="20"/>
        </w:rPr>
      </w:pPr>
    </w:p>
    <w:p w14:paraId="3536AB17" w14:textId="3D3D0C21" w:rsidR="003B4E75" w:rsidRPr="008312D3"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Diagnostics de territoire, élaboration et mise en œuvre de politiques territoriales</w:t>
      </w:r>
    </w:p>
    <w:p w14:paraId="144530E8" w14:textId="30420522" w:rsidR="003B4E75" w:rsidRPr="008312D3"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Coordination logistique et commerciale (pour les phases de lancement d’activité)</w:t>
      </w:r>
    </w:p>
    <w:p w14:paraId="59E56055" w14:textId="77BB5895" w:rsidR="003B4E75"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Coordination de réponses à des groupements de commande / marchés publics RHD (complémentarité avec l’appui régional à l’organisation de ces groupements)</w:t>
      </w:r>
    </w:p>
    <w:p w14:paraId="0197F274" w14:textId="77777777" w:rsidR="0096282C" w:rsidRPr="008312D3" w:rsidRDefault="0096282C" w:rsidP="0096282C">
      <w:pPr>
        <w:pStyle w:val="Paragraphedeliste"/>
        <w:ind w:left="1440"/>
        <w:jc w:val="both"/>
        <w:rPr>
          <w:rFonts w:ascii="Arial" w:hAnsi="Arial" w:cs="Arial"/>
          <w:sz w:val="20"/>
          <w:szCs w:val="20"/>
        </w:rPr>
      </w:pPr>
    </w:p>
    <w:p w14:paraId="21F7947C" w14:textId="248F771E" w:rsidR="003B4E75" w:rsidRPr="008312D3" w:rsidRDefault="003B4E75" w:rsidP="00825DCF">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Actions de capitalisation et actions éducatives. </w:t>
      </w:r>
      <w:r w:rsidRPr="0096282C">
        <w:rPr>
          <w:rFonts w:ascii="Arial" w:hAnsi="Arial" w:cs="Arial"/>
          <w:sz w:val="20"/>
          <w:szCs w:val="20"/>
        </w:rPr>
        <w:t>Exemples</w:t>
      </w:r>
      <w:r w:rsidRPr="008312D3">
        <w:rPr>
          <w:rFonts w:ascii="Arial" w:hAnsi="Arial" w:cs="Arial"/>
          <w:b/>
          <w:sz w:val="20"/>
          <w:szCs w:val="20"/>
        </w:rPr>
        <w:t> </w:t>
      </w:r>
      <w:r w:rsidRPr="0096282C">
        <w:rPr>
          <w:rFonts w:ascii="Arial" w:hAnsi="Arial" w:cs="Arial"/>
          <w:sz w:val="20"/>
          <w:szCs w:val="20"/>
        </w:rPr>
        <w:t>:</w:t>
      </w:r>
    </w:p>
    <w:p w14:paraId="3208283F" w14:textId="77777777" w:rsidR="003B4E75" w:rsidRPr="008312D3" w:rsidRDefault="003B4E75" w:rsidP="0096282C">
      <w:pPr>
        <w:spacing w:after="0"/>
        <w:ind w:left="708"/>
        <w:jc w:val="both"/>
        <w:rPr>
          <w:rFonts w:ascii="Arial" w:hAnsi="Arial" w:cs="Arial"/>
          <w:sz w:val="20"/>
          <w:szCs w:val="20"/>
        </w:rPr>
      </w:pPr>
    </w:p>
    <w:p w14:paraId="7DFCD27F" w14:textId="2C3B4FE0" w:rsidR="003B4E75"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Elaboration et mise en œuvre de stratégies et outils d’éducation/sensibilisation mettant en relation les enjeux alimentaires, agricoles, et de développement durable (guides méthodologiques, guides des bonnes pratiques…)</w:t>
      </w:r>
    </w:p>
    <w:p w14:paraId="7A73FBF8" w14:textId="77777777" w:rsidR="0096282C" w:rsidRPr="008312D3" w:rsidRDefault="0096282C" w:rsidP="0096282C">
      <w:pPr>
        <w:pStyle w:val="Paragraphedeliste"/>
        <w:ind w:left="1440"/>
        <w:jc w:val="both"/>
        <w:rPr>
          <w:rFonts w:ascii="Arial" w:hAnsi="Arial" w:cs="Arial"/>
          <w:sz w:val="20"/>
          <w:szCs w:val="20"/>
        </w:rPr>
      </w:pPr>
    </w:p>
    <w:p w14:paraId="27F74577" w14:textId="041D4302" w:rsidR="00F57912" w:rsidRPr="00F86FC0" w:rsidRDefault="003B4E75" w:rsidP="003B4E75">
      <w:pPr>
        <w:pStyle w:val="Paragraphedeliste"/>
        <w:numPr>
          <w:ilvl w:val="0"/>
          <w:numId w:val="27"/>
        </w:numPr>
        <w:ind w:left="993" w:hanging="273"/>
        <w:jc w:val="both"/>
        <w:rPr>
          <w:rFonts w:ascii="Arial" w:hAnsi="Arial" w:cs="Arial"/>
          <w:sz w:val="20"/>
          <w:szCs w:val="20"/>
        </w:rPr>
      </w:pPr>
      <w:r w:rsidRPr="00F86FC0">
        <w:rPr>
          <w:rFonts w:ascii="Arial" w:hAnsi="Arial" w:cs="Arial"/>
          <w:b/>
          <w:sz w:val="20"/>
          <w:szCs w:val="20"/>
        </w:rPr>
        <w:t>Actions collectives de communication, mutualisation de sites Internet et autres supports de communication.</w:t>
      </w:r>
      <w:r w:rsidR="00F57912" w:rsidRPr="00F86FC0">
        <w:rPr>
          <w:rFonts w:ascii="Arial" w:hAnsi="Arial" w:cs="Arial"/>
          <w:sz w:val="20"/>
          <w:szCs w:val="20"/>
        </w:rPr>
        <w:br w:type="page"/>
      </w:r>
    </w:p>
    <w:p w14:paraId="2F337FBE" w14:textId="27F29103" w:rsidR="00591F25" w:rsidRDefault="004053FC"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Pr>
          <w:rFonts w:ascii="Arial" w:hAnsi="Arial" w:cs="Arial"/>
          <w:b/>
          <w:color w:val="2F5496" w:themeColor="accent5" w:themeShade="BF"/>
          <w:sz w:val="20"/>
          <w:szCs w:val="20"/>
          <w:u w:val="single"/>
        </w:rPr>
        <w:lastRenderedPageBreak/>
        <w:t>Montant</w:t>
      </w:r>
      <w:r w:rsidR="00591F25" w:rsidRPr="00EF00AA">
        <w:rPr>
          <w:rFonts w:ascii="Arial" w:hAnsi="Arial" w:cs="Arial"/>
          <w:b/>
          <w:color w:val="2F5496" w:themeColor="accent5" w:themeShade="BF"/>
          <w:sz w:val="20"/>
          <w:szCs w:val="20"/>
          <w:u w:val="single"/>
        </w:rPr>
        <w:t xml:space="preserve"> et intensité des aides</w:t>
      </w:r>
    </w:p>
    <w:p w14:paraId="2D22101F" w14:textId="77777777" w:rsidR="00EF00AA" w:rsidRPr="00EF00AA" w:rsidRDefault="00EF00AA" w:rsidP="00EF00AA">
      <w:pPr>
        <w:pStyle w:val="Paragraphedeliste"/>
        <w:spacing w:after="0" w:line="240" w:lineRule="auto"/>
        <w:jc w:val="both"/>
        <w:rPr>
          <w:rFonts w:ascii="Arial" w:hAnsi="Arial" w:cs="Arial"/>
          <w:b/>
          <w:color w:val="2F5496" w:themeColor="accent5" w:themeShade="BF"/>
          <w:sz w:val="20"/>
          <w:szCs w:val="20"/>
          <w:u w:val="single"/>
        </w:rPr>
      </w:pPr>
    </w:p>
    <w:p w14:paraId="790261E8" w14:textId="7B311FEA" w:rsidR="00CD2965" w:rsidRPr="008312D3" w:rsidRDefault="003B0828" w:rsidP="00EE3322">
      <w:pPr>
        <w:jc w:val="both"/>
        <w:rPr>
          <w:rFonts w:ascii="Arial" w:hAnsi="Arial" w:cs="Arial"/>
          <w:sz w:val="20"/>
          <w:szCs w:val="20"/>
        </w:rPr>
      </w:pPr>
      <w:r w:rsidRPr="008312D3">
        <w:rPr>
          <w:rFonts w:ascii="Arial" w:hAnsi="Arial" w:cs="Arial"/>
          <w:sz w:val="20"/>
          <w:szCs w:val="20"/>
        </w:rPr>
        <w:t>Dans la limite du montant et de l’intensité d’aide maximum autorisé</w:t>
      </w:r>
      <w:r w:rsidR="00911042">
        <w:rPr>
          <w:rFonts w:ascii="Arial" w:hAnsi="Arial" w:cs="Arial"/>
          <w:sz w:val="20"/>
          <w:szCs w:val="20"/>
        </w:rPr>
        <w:t>s</w:t>
      </w:r>
      <w:r w:rsidRPr="008312D3">
        <w:rPr>
          <w:rFonts w:ascii="Arial" w:hAnsi="Arial" w:cs="Arial"/>
          <w:sz w:val="20"/>
          <w:szCs w:val="20"/>
        </w:rPr>
        <w:t xml:space="preserve"> au titre du régime d’aide</w:t>
      </w:r>
      <w:r w:rsidR="000E49B8" w:rsidRPr="008312D3">
        <w:rPr>
          <w:rFonts w:ascii="Arial" w:hAnsi="Arial" w:cs="Arial"/>
          <w:sz w:val="20"/>
          <w:szCs w:val="20"/>
        </w:rPr>
        <w:t xml:space="preserve"> ou règlement européen</w:t>
      </w:r>
      <w:r w:rsidR="00EF593D" w:rsidRPr="008312D3">
        <w:rPr>
          <w:rFonts w:ascii="Arial" w:hAnsi="Arial" w:cs="Arial"/>
          <w:sz w:val="20"/>
          <w:szCs w:val="20"/>
        </w:rPr>
        <w:t xml:space="preserve"> applicable :</w:t>
      </w:r>
    </w:p>
    <w:p w14:paraId="20CFCDE8" w14:textId="77777777" w:rsidR="00EE3322" w:rsidRPr="008312D3" w:rsidRDefault="00EE3322" w:rsidP="00EE3322">
      <w:pPr>
        <w:jc w:val="both"/>
        <w:rPr>
          <w:rFonts w:ascii="Arial" w:hAnsi="Arial" w:cs="Arial"/>
          <w:b/>
          <w:sz w:val="20"/>
          <w:szCs w:val="20"/>
        </w:rPr>
      </w:pPr>
      <w:r w:rsidRPr="008312D3">
        <w:rPr>
          <w:rFonts w:ascii="Arial" w:hAnsi="Arial" w:cs="Arial"/>
          <w:b/>
          <w:sz w:val="20"/>
          <w:szCs w:val="20"/>
        </w:rPr>
        <w:t>Le taux maximum d’intervention</w:t>
      </w:r>
      <w:r w:rsidRPr="008312D3">
        <w:rPr>
          <w:rFonts w:ascii="Arial" w:hAnsi="Arial" w:cs="Arial"/>
          <w:sz w:val="20"/>
          <w:szCs w:val="20"/>
        </w:rPr>
        <w:t xml:space="preserve"> sera calculé de la manière suivante</w:t>
      </w:r>
      <w:r w:rsidRPr="008312D3">
        <w:rPr>
          <w:rFonts w:ascii="Arial" w:hAnsi="Arial" w:cs="Arial"/>
          <w:b/>
          <w:sz w:val="20"/>
          <w:szCs w:val="20"/>
        </w:rPr>
        <w:t xml:space="preserve"> </w:t>
      </w:r>
      <w:r w:rsidRPr="008312D3">
        <w:rPr>
          <w:rFonts w:ascii="Arial" w:hAnsi="Arial" w:cs="Arial"/>
          <w:sz w:val="20"/>
          <w:szCs w:val="20"/>
        </w:rPr>
        <w:t>(les dépenses éligibles étant plafonnées à 50.000 € sur 2 années glissantes par porteur de projet)</w:t>
      </w:r>
    </w:p>
    <w:p w14:paraId="2C6CDC48" w14:textId="0EDE5D3D" w:rsidR="00EE3322" w:rsidRPr="00A63B90" w:rsidRDefault="00EE3322" w:rsidP="00A63B90">
      <w:pPr>
        <w:pStyle w:val="Paragraphedeliste"/>
        <w:numPr>
          <w:ilvl w:val="1"/>
          <w:numId w:val="31"/>
        </w:numPr>
        <w:spacing w:line="360" w:lineRule="auto"/>
        <w:jc w:val="both"/>
        <w:rPr>
          <w:rFonts w:ascii="Arial" w:hAnsi="Arial" w:cs="Arial"/>
          <w:sz w:val="20"/>
          <w:szCs w:val="20"/>
        </w:rPr>
      </w:pPr>
      <w:r w:rsidRPr="00A63B90">
        <w:rPr>
          <w:rFonts w:ascii="Arial" w:hAnsi="Arial" w:cs="Arial"/>
          <w:sz w:val="20"/>
          <w:szCs w:val="20"/>
        </w:rPr>
        <w:t>Pour les collectifs d’agriculteurs et créateurs d’entreprises : 40 %</w:t>
      </w:r>
      <w:r w:rsidR="00732622">
        <w:rPr>
          <w:rFonts w:ascii="Arial" w:hAnsi="Arial" w:cs="Arial"/>
          <w:sz w:val="20"/>
          <w:szCs w:val="20"/>
        </w:rPr>
        <w:t xml:space="preserve"> maximum</w:t>
      </w:r>
    </w:p>
    <w:p w14:paraId="674B7FF5" w14:textId="79978350" w:rsidR="00EE3322" w:rsidRPr="008312D3" w:rsidRDefault="009A1A45" w:rsidP="00A63B90">
      <w:pPr>
        <w:pStyle w:val="Paragraphedeliste"/>
        <w:numPr>
          <w:ilvl w:val="1"/>
          <w:numId w:val="31"/>
        </w:numPr>
        <w:spacing w:line="360" w:lineRule="auto"/>
        <w:jc w:val="both"/>
        <w:rPr>
          <w:rFonts w:ascii="Arial" w:hAnsi="Arial" w:cs="Arial"/>
          <w:sz w:val="20"/>
          <w:szCs w:val="20"/>
        </w:rPr>
      </w:pPr>
      <w:r>
        <w:rPr>
          <w:rFonts w:ascii="Arial" w:hAnsi="Arial" w:cs="Arial"/>
          <w:sz w:val="20"/>
          <w:szCs w:val="20"/>
        </w:rPr>
        <w:t xml:space="preserve">Pour les entreprises : 10 à </w:t>
      </w:r>
      <w:r w:rsidR="006E2E3F">
        <w:rPr>
          <w:rFonts w:ascii="Arial" w:hAnsi="Arial" w:cs="Arial"/>
          <w:sz w:val="20"/>
          <w:szCs w:val="20"/>
        </w:rPr>
        <w:t>4</w:t>
      </w:r>
      <w:r w:rsidR="00EE3322" w:rsidRPr="008312D3">
        <w:rPr>
          <w:rFonts w:ascii="Arial" w:hAnsi="Arial" w:cs="Arial"/>
          <w:sz w:val="20"/>
          <w:szCs w:val="20"/>
        </w:rPr>
        <w:t>0 % selon les législations françaises et européennes en vigueur</w:t>
      </w:r>
    </w:p>
    <w:p w14:paraId="74DC5A7C" w14:textId="214C792F" w:rsidR="00EE3322" w:rsidRPr="008312D3" w:rsidRDefault="00EE3322" w:rsidP="00A63B90">
      <w:pPr>
        <w:pStyle w:val="Paragraphedeliste"/>
        <w:numPr>
          <w:ilvl w:val="1"/>
          <w:numId w:val="31"/>
        </w:numPr>
        <w:spacing w:line="360" w:lineRule="auto"/>
        <w:jc w:val="both"/>
        <w:rPr>
          <w:rFonts w:ascii="Arial" w:hAnsi="Arial" w:cs="Arial"/>
          <w:sz w:val="20"/>
          <w:szCs w:val="20"/>
        </w:rPr>
      </w:pPr>
      <w:r w:rsidRPr="008312D3">
        <w:rPr>
          <w:rFonts w:ascii="Arial" w:hAnsi="Arial" w:cs="Arial"/>
          <w:sz w:val="20"/>
          <w:szCs w:val="20"/>
        </w:rPr>
        <w:t>Pour les autres porteurs de projets : 30 % (40 % en agriculture biologique)</w:t>
      </w:r>
    </w:p>
    <w:p w14:paraId="38E06E11" w14:textId="71965D84" w:rsidR="00EE3322" w:rsidRPr="008312D3" w:rsidRDefault="00EE3322" w:rsidP="00EE3322">
      <w:pPr>
        <w:ind w:firstLine="11"/>
        <w:jc w:val="both"/>
        <w:rPr>
          <w:rFonts w:ascii="Arial" w:hAnsi="Arial" w:cs="Arial"/>
          <w:i/>
          <w:sz w:val="20"/>
          <w:szCs w:val="20"/>
        </w:rPr>
      </w:pPr>
      <w:r w:rsidRPr="008312D3">
        <w:rPr>
          <w:rFonts w:ascii="Arial" w:hAnsi="Arial" w:cs="Arial"/>
          <w:sz w:val="20"/>
          <w:szCs w:val="20"/>
        </w:rPr>
        <w:t>Globalement, une bonification de 10 % (cumulable dans la limite de 40 % d’aide publique) peut être accordée aux projets associant opérationnellement des acteurs de deux ou plusieurs catégories différentes parmi celles citées ci-dessus.</w:t>
      </w:r>
      <w:r w:rsidR="008A4937" w:rsidRPr="008312D3">
        <w:rPr>
          <w:rFonts w:ascii="Arial" w:hAnsi="Arial" w:cs="Arial"/>
          <w:sz w:val="20"/>
          <w:szCs w:val="20"/>
        </w:rPr>
        <w:t xml:space="preserve"> </w:t>
      </w:r>
      <w:proofErr w:type="spellStart"/>
      <w:r w:rsidR="008A4937" w:rsidRPr="008312D3">
        <w:rPr>
          <w:rFonts w:ascii="Arial" w:hAnsi="Arial" w:cs="Arial"/>
          <w:i/>
          <w:sz w:val="20"/>
          <w:szCs w:val="20"/>
        </w:rPr>
        <w:t>Cf</w:t>
      </w:r>
      <w:proofErr w:type="spellEnd"/>
      <w:r w:rsidR="008A4937" w:rsidRPr="008312D3">
        <w:rPr>
          <w:rFonts w:ascii="Arial" w:hAnsi="Arial" w:cs="Arial"/>
          <w:i/>
          <w:sz w:val="20"/>
          <w:szCs w:val="20"/>
        </w:rPr>
        <w:t xml:space="preserve"> : annexe Définition </w:t>
      </w:r>
      <w:r w:rsidR="00EF593D" w:rsidRPr="008312D3">
        <w:rPr>
          <w:rFonts w:ascii="Arial" w:hAnsi="Arial" w:cs="Arial"/>
          <w:i/>
          <w:sz w:val="20"/>
          <w:szCs w:val="20"/>
        </w:rPr>
        <w:t>et Fonctionnement d’un Groupe Projet</w:t>
      </w:r>
    </w:p>
    <w:p w14:paraId="14EB59D8" w14:textId="011C3540" w:rsidR="00EE3322" w:rsidRPr="008312D3" w:rsidRDefault="00EE3322" w:rsidP="00EE3322">
      <w:pPr>
        <w:jc w:val="both"/>
        <w:rPr>
          <w:rFonts w:ascii="Arial" w:hAnsi="Arial" w:cs="Arial"/>
          <w:sz w:val="20"/>
          <w:szCs w:val="20"/>
        </w:rPr>
      </w:pPr>
      <w:r w:rsidRPr="008312D3">
        <w:rPr>
          <w:rFonts w:ascii="Arial" w:hAnsi="Arial" w:cs="Arial"/>
          <w:sz w:val="20"/>
          <w:szCs w:val="20"/>
        </w:rPr>
        <w:t>Ce soutien financier pourra constituer la contrepartie locale pour des cofinan</w:t>
      </w:r>
      <w:r w:rsidR="00911042">
        <w:rPr>
          <w:rFonts w:ascii="Arial" w:hAnsi="Arial" w:cs="Arial"/>
          <w:sz w:val="20"/>
          <w:szCs w:val="20"/>
        </w:rPr>
        <w:t>cements nationaux ou européens. Dans ce cas, le projet devra être déposé au titre de la mesure européenne correspondante et/ou de l’</w:t>
      </w:r>
      <w:r w:rsidR="00027479">
        <w:rPr>
          <w:rFonts w:ascii="Arial" w:hAnsi="Arial" w:cs="Arial"/>
          <w:sz w:val="20"/>
          <w:szCs w:val="20"/>
        </w:rPr>
        <w:t>éventuel appel à projet si r</w:t>
      </w:r>
      <w:r w:rsidR="00911042">
        <w:rPr>
          <w:rFonts w:ascii="Arial" w:hAnsi="Arial" w:cs="Arial"/>
          <w:sz w:val="20"/>
          <w:szCs w:val="20"/>
        </w:rPr>
        <w:t>apportant</w:t>
      </w:r>
      <w:r w:rsidR="00027479">
        <w:rPr>
          <w:rFonts w:ascii="Arial" w:hAnsi="Arial" w:cs="Arial"/>
          <w:sz w:val="20"/>
          <w:szCs w:val="20"/>
        </w:rPr>
        <w:t>.</w:t>
      </w:r>
    </w:p>
    <w:p w14:paraId="652C1FDB" w14:textId="7DBB22DF" w:rsidR="009A65AE" w:rsidRPr="008312D3" w:rsidRDefault="009A65AE" w:rsidP="009A65AE">
      <w:pPr>
        <w:jc w:val="both"/>
        <w:rPr>
          <w:rFonts w:ascii="Arial" w:hAnsi="Arial" w:cs="Arial"/>
          <w:sz w:val="20"/>
          <w:szCs w:val="20"/>
        </w:rPr>
      </w:pPr>
      <w:r w:rsidRPr="008312D3">
        <w:rPr>
          <w:rFonts w:ascii="Arial" w:hAnsi="Arial" w:cs="Arial"/>
          <w:sz w:val="20"/>
          <w:szCs w:val="20"/>
        </w:rPr>
        <w:t>Il sera tenu compte :</w:t>
      </w:r>
    </w:p>
    <w:p w14:paraId="68CEEED8" w14:textId="77777777" w:rsidR="009A65AE" w:rsidRPr="008312D3" w:rsidRDefault="009A65AE" w:rsidP="00A764C4">
      <w:pPr>
        <w:pStyle w:val="Paragraphedeliste"/>
        <w:numPr>
          <w:ilvl w:val="0"/>
          <w:numId w:val="6"/>
        </w:numPr>
        <w:spacing w:before="120"/>
        <w:ind w:left="714" w:hanging="357"/>
        <w:contextualSpacing w:val="0"/>
        <w:jc w:val="both"/>
        <w:rPr>
          <w:rFonts w:ascii="Arial" w:hAnsi="Arial" w:cs="Arial"/>
          <w:sz w:val="20"/>
          <w:szCs w:val="20"/>
        </w:rPr>
      </w:pPr>
      <w:r w:rsidRPr="008312D3">
        <w:rPr>
          <w:rFonts w:ascii="Arial" w:hAnsi="Arial" w:cs="Arial"/>
          <w:sz w:val="20"/>
          <w:szCs w:val="20"/>
        </w:rPr>
        <w:t>des besoins financiers du projet,</w:t>
      </w:r>
    </w:p>
    <w:p w14:paraId="65ADCFF3" w14:textId="77777777" w:rsidR="009A65AE" w:rsidRPr="008312D3" w:rsidRDefault="009A65AE" w:rsidP="00A764C4">
      <w:pPr>
        <w:pStyle w:val="Paragraphedeliste"/>
        <w:numPr>
          <w:ilvl w:val="0"/>
          <w:numId w:val="6"/>
        </w:numPr>
        <w:spacing w:before="120"/>
        <w:ind w:left="714" w:hanging="357"/>
        <w:contextualSpacing w:val="0"/>
        <w:jc w:val="both"/>
        <w:rPr>
          <w:rFonts w:ascii="Arial" w:hAnsi="Arial" w:cs="Arial"/>
          <w:sz w:val="20"/>
          <w:szCs w:val="20"/>
        </w:rPr>
      </w:pPr>
      <w:r w:rsidRPr="008312D3">
        <w:rPr>
          <w:rFonts w:ascii="Arial" w:hAnsi="Arial" w:cs="Arial"/>
          <w:sz w:val="20"/>
          <w:szCs w:val="20"/>
        </w:rPr>
        <w:t>des aides publiques déjà accordées par le passé au bénéficiaire,</w:t>
      </w:r>
    </w:p>
    <w:p w14:paraId="51F78C57" w14:textId="6E30AA26" w:rsidR="00EE3322" w:rsidRPr="008312D3" w:rsidRDefault="009A65AE" w:rsidP="00A764C4">
      <w:pPr>
        <w:pStyle w:val="Paragraphedeliste"/>
        <w:numPr>
          <w:ilvl w:val="0"/>
          <w:numId w:val="6"/>
        </w:numPr>
        <w:spacing w:before="120"/>
        <w:ind w:left="714" w:hanging="357"/>
        <w:contextualSpacing w:val="0"/>
        <w:jc w:val="both"/>
        <w:rPr>
          <w:rFonts w:ascii="Arial" w:hAnsi="Arial" w:cs="Arial"/>
          <w:sz w:val="20"/>
          <w:szCs w:val="20"/>
        </w:rPr>
      </w:pPr>
      <w:r w:rsidRPr="008312D3">
        <w:rPr>
          <w:rFonts w:ascii="Arial" w:hAnsi="Arial" w:cs="Arial"/>
          <w:sz w:val="20"/>
          <w:szCs w:val="20"/>
        </w:rPr>
        <w:t>de l’</w:t>
      </w:r>
      <w:proofErr w:type="spellStart"/>
      <w:r w:rsidRPr="008312D3">
        <w:rPr>
          <w:rFonts w:ascii="Arial" w:hAnsi="Arial" w:cs="Arial"/>
          <w:sz w:val="20"/>
          <w:szCs w:val="20"/>
        </w:rPr>
        <w:t>incitativité</w:t>
      </w:r>
      <w:proofErr w:type="spellEnd"/>
      <w:r w:rsidRPr="008312D3">
        <w:rPr>
          <w:rFonts w:ascii="Arial" w:hAnsi="Arial" w:cs="Arial"/>
          <w:sz w:val="20"/>
          <w:szCs w:val="20"/>
        </w:rPr>
        <w:t xml:space="preserve"> financière du projet </w:t>
      </w:r>
      <w:r w:rsidR="00094914">
        <w:rPr>
          <w:rFonts w:ascii="Arial" w:hAnsi="Arial" w:cs="Arial"/>
          <w:sz w:val="20"/>
          <w:szCs w:val="20"/>
        </w:rPr>
        <w:t xml:space="preserve">au regard </w:t>
      </w:r>
      <w:r w:rsidRPr="008312D3">
        <w:rPr>
          <w:rFonts w:ascii="Arial" w:hAnsi="Arial" w:cs="Arial"/>
          <w:sz w:val="20"/>
          <w:szCs w:val="20"/>
        </w:rPr>
        <w:t>de la mobilisation de financements bancaires et autres sources de financements privés</w:t>
      </w:r>
      <w:r w:rsidR="00766ECA">
        <w:rPr>
          <w:rFonts w:ascii="Arial" w:hAnsi="Arial" w:cs="Arial"/>
          <w:sz w:val="20"/>
          <w:szCs w:val="20"/>
        </w:rPr>
        <w:t>,</w:t>
      </w:r>
      <w:r w:rsidRPr="008312D3">
        <w:rPr>
          <w:rFonts w:ascii="Arial" w:hAnsi="Arial" w:cs="Arial"/>
          <w:sz w:val="20"/>
          <w:szCs w:val="20"/>
        </w:rPr>
        <w:t xml:space="preserve"> </w:t>
      </w:r>
      <w:r w:rsidR="00766ECA">
        <w:rPr>
          <w:rFonts w:ascii="Arial" w:hAnsi="Arial" w:cs="Arial"/>
          <w:sz w:val="20"/>
          <w:szCs w:val="20"/>
        </w:rPr>
        <w:t>ainsi que</w:t>
      </w:r>
      <w:r w:rsidRPr="008312D3">
        <w:rPr>
          <w:rFonts w:ascii="Arial" w:hAnsi="Arial" w:cs="Arial"/>
          <w:sz w:val="20"/>
          <w:szCs w:val="20"/>
        </w:rPr>
        <w:t xml:space="preserve"> de l’implication financière du bénéficiaire.</w:t>
      </w:r>
    </w:p>
    <w:p w14:paraId="79432D0D" w14:textId="77777777" w:rsidR="00825DCF" w:rsidRPr="008312D3" w:rsidRDefault="00825DCF" w:rsidP="00825DCF">
      <w:pPr>
        <w:jc w:val="both"/>
        <w:rPr>
          <w:rFonts w:ascii="Arial" w:hAnsi="Arial" w:cs="Arial"/>
          <w:sz w:val="20"/>
          <w:szCs w:val="20"/>
        </w:rPr>
      </w:pPr>
    </w:p>
    <w:p w14:paraId="2490D641" w14:textId="47B63B3A" w:rsidR="00591F25" w:rsidRDefault="00591F25"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EF00AA">
        <w:rPr>
          <w:rFonts w:ascii="Arial" w:hAnsi="Arial" w:cs="Arial"/>
          <w:b/>
          <w:color w:val="2F5496" w:themeColor="accent5" w:themeShade="BF"/>
          <w:sz w:val="20"/>
          <w:szCs w:val="20"/>
          <w:u w:val="single"/>
        </w:rPr>
        <w:t>Versement des aides</w:t>
      </w:r>
    </w:p>
    <w:p w14:paraId="350B090C" w14:textId="77777777" w:rsidR="00EF00AA" w:rsidRPr="00EF00AA" w:rsidRDefault="00EF00AA" w:rsidP="00EF00AA">
      <w:pPr>
        <w:pStyle w:val="Paragraphedeliste"/>
        <w:spacing w:after="0" w:line="240" w:lineRule="auto"/>
        <w:jc w:val="both"/>
        <w:rPr>
          <w:rFonts w:ascii="Arial" w:hAnsi="Arial" w:cs="Arial"/>
          <w:b/>
          <w:color w:val="2F5496" w:themeColor="accent5" w:themeShade="BF"/>
          <w:sz w:val="20"/>
          <w:szCs w:val="20"/>
          <w:u w:val="single"/>
        </w:rPr>
      </w:pPr>
    </w:p>
    <w:p w14:paraId="19AE9A47" w14:textId="478D3140" w:rsidR="0027795A" w:rsidRDefault="00CB3819" w:rsidP="00BD000E">
      <w:pPr>
        <w:jc w:val="both"/>
        <w:rPr>
          <w:rFonts w:ascii="Arial" w:hAnsi="Arial" w:cs="Arial"/>
          <w:sz w:val="20"/>
          <w:szCs w:val="20"/>
        </w:rPr>
      </w:pPr>
      <w:r w:rsidRPr="008312D3">
        <w:rPr>
          <w:rFonts w:ascii="Arial" w:hAnsi="Arial" w:cs="Arial"/>
          <w:sz w:val="20"/>
          <w:szCs w:val="20"/>
        </w:rPr>
        <w:t>L’a</w:t>
      </w:r>
      <w:r w:rsidR="0024054F" w:rsidRPr="008312D3">
        <w:rPr>
          <w:rFonts w:ascii="Arial" w:hAnsi="Arial" w:cs="Arial"/>
          <w:sz w:val="20"/>
          <w:szCs w:val="20"/>
        </w:rPr>
        <w:t>ide</w:t>
      </w:r>
      <w:r w:rsidRPr="008312D3">
        <w:rPr>
          <w:rFonts w:ascii="Arial" w:hAnsi="Arial" w:cs="Arial"/>
          <w:sz w:val="20"/>
          <w:szCs w:val="20"/>
        </w:rPr>
        <w:t xml:space="preserve"> est versée</w:t>
      </w:r>
      <w:r w:rsidR="0024054F" w:rsidRPr="008312D3">
        <w:rPr>
          <w:rFonts w:ascii="Arial" w:hAnsi="Arial" w:cs="Arial"/>
          <w:sz w:val="20"/>
          <w:szCs w:val="20"/>
        </w:rPr>
        <w:t xml:space="preserve"> sous forme de subvention</w:t>
      </w:r>
      <w:r w:rsidRPr="008312D3">
        <w:rPr>
          <w:rFonts w:ascii="Arial" w:hAnsi="Arial" w:cs="Arial"/>
          <w:sz w:val="20"/>
          <w:szCs w:val="20"/>
        </w:rPr>
        <w:t xml:space="preserve">. </w:t>
      </w:r>
      <w:r w:rsidR="0027795A">
        <w:rPr>
          <w:rFonts w:ascii="Arial" w:hAnsi="Arial" w:cs="Arial"/>
          <w:sz w:val="20"/>
          <w:szCs w:val="20"/>
        </w:rPr>
        <w:t>L</w:t>
      </w:r>
      <w:r w:rsidR="0027795A" w:rsidRPr="0027795A">
        <w:rPr>
          <w:rFonts w:ascii="Arial" w:hAnsi="Arial" w:cs="Arial"/>
          <w:sz w:val="20"/>
          <w:szCs w:val="20"/>
        </w:rPr>
        <w:t xml:space="preserve">es versements seront effectués </w:t>
      </w:r>
      <w:r w:rsidR="00304CC1">
        <w:rPr>
          <w:rFonts w:ascii="Arial" w:hAnsi="Arial" w:cs="Arial"/>
          <w:sz w:val="20"/>
          <w:szCs w:val="20"/>
        </w:rPr>
        <w:t>au moyen d’acomptes successifs, au fur et à mesure de la</w:t>
      </w:r>
      <w:r w:rsidR="0027795A" w:rsidRPr="0027795A">
        <w:rPr>
          <w:rFonts w:ascii="Arial" w:hAnsi="Arial" w:cs="Arial"/>
          <w:sz w:val="20"/>
          <w:szCs w:val="20"/>
        </w:rPr>
        <w:t xml:space="preserve"> production </w:t>
      </w:r>
      <w:r w:rsidR="00835CA2">
        <w:rPr>
          <w:rFonts w:ascii="Arial" w:hAnsi="Arial" w:cs="Arial"/>
          <w:sz w:val="20"/>
          <w:szCs w:val="20"/>
        </w:rPr>
        <w:t>des factures</w:t>
      </w:r>
      <w:r w:rsidR="00304CC1">
        <w:rPr>
          <w:rFonts w:ascii="Arial" w:hAnsi="Arial" w:cs="Arial"/>
          <w:sz w:val="20"/>
          <w:szCs w:val="20"/>
        </w:rPr>
        <w:t xml:space="preserve"> </w:t>
      </w:r>
      <w:r w:rsidR="00E11D45">
        <w:rPr>
          <w:rFonts w:ascii="Arial" w:hAnsi="Arial" w:cs="Arial"/>
          <w:sz w:val="20"/>
          <w:szCs w:val="20"/>
        </w:rPr>
        <w:t xml:space="preserve">effectivement </w:t>
      </w:r>
      <w:r w:rsidR="00835CA2">
        <w:rPr>
          <w:rFonts w:ascii="Arial" w:hAnsi="Arial" w:cs="Arial"/>
          <w:sz w:val="20"/>
          <w:szCs w:val="20"/>
        </w:rPr>
        <w:t>acquittées</w:t>
      </w:r>
      <w:r w:rsidR="00E11D45">
        <w:rPr>
          <w:rFonts w:ascii="Arial" w:hAnsi="Arial" w:cs="Arial"/>
          <w:sz w:val="20"/>
          <w:szCs w:val="20"/>
        </w:rPr>
        <w:t xml:space="preserve"> justifiant de la réalisation du projet retenu.</w:t>
      </w:r>
      <w:r w:rsidR="00835CA2">
        <w:rPr>
          <w:rFonts w:ascii="Arial" w:hAnsi="Arial" w:cs="Arial"/>
          <w:sz w:val="20"/>
          <w:szCs w:val="20"/>
        </w:rPr>
        <w:t xml:space="preserve"> </w:t>
      </w:r>
    </w:p>
    <w:p w14:paraId="6A5AAB65" w14:textId="77777777" w:rsidR="00304CC1" w:rsidRDefault="00304CC1" w:rsidP="00BD000E">
      <w:pPr>
        <w:jc w:val="both"/>
        <w:rPr>
          <w:rFonts w:ascii="Arial" w:hAnsi="Arial" w:cs="Arial"/>
          <w:sz w:val="20"/>
          <w:szCs w:val="20"/>
        </w:rPr>
      </w:pPr>
    </w:p>
    <w:p w14:paraId="616C3B63" w14:textId="1D610576" w:rsidR="00591F25" w:rsidRDefault="00591F25"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EF00AA">
        <w:rPr>
          <w:rFonts w:ascii="Arial" w:hAnsi="Arial" w:cs="Arial"/>
          <w:b/>
          <w:color w:val="2F5496" w:themeColor="accent5" w:themeShade="BF"/>
          <w:sz w:val="20"/>
          <w:szCs w:val="20"/>
          <w:u w:val="single"/>
        </w:rPr>
        <w:t>Instruction de la demande</w:t>
      </w:r>
    </w:p>
    <w:p w14:paraId="2E1B38E4" w14:textId="77777777" w:rsidR="00EF00AA" w:rsidRPr="00EF00AA" w:rsidRDefault="00EF00AA" w:rsidP="00EF00AA">
      <w:pPr>
        <w:pStyle w:val="Paragraphedeliste"/>
        <w:spacing w:after="0" w:line="240" w:lineRule="auto"/>
        <w:jc w:val="both"/>
        <w:rPr>
          <w:rFonts w:ascii="Arial" w:hAnsi="Arial" w:cs="Arial"/>
          <w:b/>
          <w:color w:val="2F5496" w:themeColor="accent5" w:themeShade="BF"/>
          <w:sz w:val="20"/>
          <w:szCs w:val="20"/>
          <w:u w:val="single"/>
        </w:rPr>
      </w:pPr>
    </w:p>
    <w:p w14:paraId="102F2061" w14:textId="62388AFD" w:rsidR="00591F25" w:rsidRPr="008312D3" w:rsidRDefault="00591F25" w:rsidP="00AC4993">
      <w:pPr>
        <w:jc w:val="both"/>
        <w:rPr>
          <w:rFonts w:ascii="Arial" w:hAnsi="Arial" w:cs="Arial"/>
          <w:sz w:val="20"/>
          <w:szCs w:val="20"/>
        </w:rPr>
      </w:pPr>
      <w:r w:rsidRPr="008312D3">
        <w:rPr>
          <w:rFonts w:ascii="Arial" w:hAnsi="Arial" w:cs="Arial"/>
          <w:sz w:val="20"/>
          <w:szCs w:val="20"/>
        </w:rPr>
        <w:t xml:space="preserve">Toute demande d’aide doit faire l’objet du dépôt d’un dossier </w:t>
      </w:r>
      <w:r w:rsidR="004D7E4D">
        <w:rPr>
          <w:rFonts w:ascii="Arial" w:hAnsi="Arial" w:cs="Arial"/>
          <w:sz w:val="20"/>
          <w:szCs w:val="20"/>
        </w:rPr>
        <w:t>de demande de financement « Soutien aux projets d’approvisionnement local »</w:t>
      </w:r>
      <w:r w:rsidRPr="008312D3">
        <w:rPr>
          <w:rFonts w:ascii="Arial" w:hAnsi="Arial" w:cs="Arial"/>
          <w:sz w:val="20"/>
          <w:szCs w:val="20"/>
        </w:rPr>
        <w:t xml:space="preserve"> dûment renseigné, adressé à Monsieur le Président du Conseil régional</w:t>
      </w:r>
      <w:r w:rsidR="004D7E4D">
        <w:rPr>
          <w:rFonts w:ascii="Arial" w:hAnsi="Arial" w:cs="Arial"/>
          <w:sz w:val="20"/>
          <w:szCs w:val="20"/>
        </w:rPr>
        <w:t xml:space="preserve"> Hauts-de-France</w:t>
      </w:r>
      <w:r w:rsidRPr="008312D3">
        <w:rPr>
          <w:rFonts w:ascii="Arial" w:hAnsi="Arial" w:cs="Arial"/>
          <w:sz w:val="20"/>
          <w:szCs w:val="20"/>
        </w:rPr>
        <w:t>.</w:t>
      </w:r>
    </w:p>
    <w:p w14:paraId="7AF9F3CA" w14:textId="77777777" w:rsidR="00591F25" w:rsidRPr="008312D3" w:rsidRDefault="00591F25" w:rsidP="00AC4993">
      <w:pPr>
        <w:jc w:val="both"/>
        <w:rPr>
          <w:rFonts w:ascii="Arial" w:hAnsi="Arial" w:cs="Arial"/>
          <w:sz w:val="20"/>
          <w:szCs w:val="20"/>
        </w:rPr>
      </w:pPr>
      <w:r w:rsidRPr="008312D3">
        <w:rPr>
          <w:rFonts w:ascii="Arial" w:hAnsi="Arial" w:cs="Arial"/>
          <w:sz w:val="20"/>
          <w:szCs w:val="20"/>
        </w:rPr>
        <w:t>Dans ce cadre, la Région veillera au respect du caractère incitatif de l’aide.</w:t>
      </w:r>
    </w:p>
    <w:p w14:paraId="620A8251" w14:textId="77777777" w:rsidR="00591F25" w:rsidRDefault="00591F25" w:rsidP="00AC4993">
      <w:pPr>
        <w:jc w:val="both"/>
        <w:rPr>
          <w:rFonts w:ascii="Arial" w:hAnsi="Arial" w:cs="Arial"/>
          <w:sz w:val="20"/>
          <w:szCs w:val="20"/>
        </w:rPr>
      </w:pPr>
      <w:r w:rsidRPr="008312D3">
        <w:rPr>
          <w:rFonts w:ascii="Arial" w:hAnsi="Arial" w:cs="Arial"/>
          <w:sz w:val="20"/>
          <w:szCs w:val="20"/>
        </w:rPr>
        <w:t xml:space="preserve">Après instruction par les services de la Région, les dossiers de demande seront présentés à l’organe délibérant pour décision. </w:t>
      </w:r>
    </w:p>
    <w:p w14:paraId="255D739F" w14:textId="687F730F" w:rsidR="00A764C4" w:rsidRDefault="00A764C4" w:rsidP="00AC4993">
      <w:pPr>
        <w:jc w:val="both"/>
        <w:rPr>
          <w:rFonts w:ascii="Arial" w:hAnsi="Arial" w:cs="Arial"/>
          <w:sz w:val="20"/>
          <w:szCs w:val="20"/>
        </w:rPr>
      </w:pPr>
      <w:r>
        <w:rPr>
          <w:rFonts w:ascii="Arial" w:hAnsi="Arial" w:cs="Arial"/>
          <w:sz w:val="20"/>
          <w:szCs w:val="20"/>
        </w:rPr>
        <w:br w:type="page"/>
      </w:r>
    </w:p>
    <w:p w14:paraId="52DA246D" w14:textId="77AFE2D8" w:rsidR="00591F25" w:rsidRDefault="00591F25"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EF00AA">
        <w:rPr>
          <w:rFonts w:ascii="Arial" w:hAnsi="Arial" w:cs="Arial"/>
          <w:b/>
          <w:color w:val="2F5496" w:themeColor="accent5" w:themeShade="BF"/>
          <w:sz w:val="20"/>
          <w:szCs w:val="20"/>
          <w:u w:val="single"/>
        </w:rPr>
        <w:lastRenderedPageBreak/>
        <w:t>Fondements juridiques</w:t>
      </w:r>
    </w:p>
    <w:p w14:paraId="6E499149" w14:textId="77777777" w:rsidR="00EF00AA" w:rsidRPr="00EF00AA" w:rsidRDefault="00EF00AA" w:rsidP="00EF00AA">
      <w:pPr>
        <w:pStyle w:val="Paragraphedeliste"/>
        <w:spacing w:after="0" w:line="240" w:lineRule="auto"/>
        <w:jc w:val="both"/>
        <w:rPr>
          <w:rFonts w:ascii="Arial" w:hAnsi="Arial" w:cs="Arial"/>
          <w:b/>
          <w:color w:val="2F5496" w:themeColor="accent5" w:themeShade="BF"/>
          <w:sz w:val="20"/>
          <w:szCs w:val="20"/>
          <w:u w:val="single"/>
        </w:rPr>
      </w:pPr>
    </w:p>
    <w:p w14:paraId="07662D06" w14:textId="46CD2F57" w:rsidR="009B3CC1" w:rsidRDefault="009B3CC1" w:rsidP="009B3CC1">
      <w:pPr>
        <w:autoSpaceDE w:val="0"/>
        <w:autoSpaceDN w:val="0"/>
        <w:adjustRightInd w:val="0"/>
        <w:spacing w:after="0" w:line="240" w:lineRule="auto"/>
        <w:jc w:val="both"/>
        <w:rPr>
          <w:rFonts w:ascii="Arial" w:hAnsi="Arial" w:cs="Arial"/>
          <w:sz w:val="20"/>
          <w:szCs w:val="20"/>
        </w:rPr>
      </w:pPr>
      <w:r w:rsidRPr="009B3CC1">
        <w:rPr>
          <w:rFonts w:ascii="Arial" w:hAnsi="Arial" w:cs="Arial"/>
          <w:sz w:val="20"/>
          <w:szCs w:val="20"/>
        </w:rPr>
        <w:t xml:space="preserve">Règlement (UE) </w:t>
      </w:r>
      <w:r>
        <w:rPr>
          <w:rFonts w:ascii="Arial" w:hAnsi="Arial" w:cs="Arial"/>
          <w:sz w:val="20"/>
          <w:szCs w:val="20"/>
        </w:rPr>
        <w:t>n°</w:t>
      </w:r>
      <w:r w:rsidRPr="009B3CC1">
        <w:rPr>
          <w:rFonts w:ascii="Arial" w:hAnsi="Arial" w:cs="Arial"/>
          <w:sz w:val="20"/>
          <w:szCs w:val="20"/>
        </w:rPr>
        <w:t xml:space="preserve"> 1407/2013 de la commission</w:t>
      </w:r>
      <w:r>
        <w:rPr>
          <w:rFonts w:ascii="Arial" w:hAnsi="Arial" w:cs="Arial"/>
          <w:sz w:val="20"/>
          <w:szCs w:val="20"/>
        </w:rPr>
        <w:t xml:space="preserve"> d</w:t>
      </w:r>
      <w:r w:rsidRPr="009B3CC1">
        <w:rPr>
          <w:rFonts w:ascii="Arial" w:hAnsi="Arial" w:cs="Arial"/>
          <w:sz w:val="20"/>
          <w:szCs w:val="20"/>
        </w:rPr>
        <w:t>u 18 décembre 2013</w:t>
      </w:r>
      <w:r>
        <w:rPr>
          <w:rFonts w:ascii="Arial" w:hAnsi="Arial" w:cs="Arial"/>
          <w:sz w:val="20"/>
          <w:szCs w:val="20"/>
        </w:rPr>
        <w:t xml:space="preserve"> </w:t>
      </w:r>
      <w:r w:rsidRPr="009B3CC1">
        <w:rPr>
          <w:rFonts w:ascii="Arial" w:hAnsi="Arial" w:cs="Arial"/>
          <w:sz w:val="20"/>
          <w:szCs w:val="20"/>
        </w:rPr>
        <w:t xml:space="preserve">relatif à l’application des articles 107 et 108 du traité sur le fonctionnement de l’Union européenne aux aides de </w:t>
      </w:r>
      <w:proofErr w:type="spellStart"/>
      <w:r w:rsidRPr="009B3CC1">
        <w:rPr>
          <w:rFonts w:ascii="Arial" w:hAnsi="Arial" w:cs="Arial"/>
          <w:sz w:val="20"/>
          <w:szCs w:val="20"/>
        </w:rPr>
        <w:t>minimis</w:t>
      </w:r>
      <w:proofErr w:type="spellEnd"/>
      <w:r>
        <w:rPr>
          <w:rFonts w:ascii="Arial" w:hAnsi="Arial" w:cs="Arial"/>
          <w:sz w:val="20"/>
          <w:szCs w:val="20"/>
        </w:rPr>
        <w:t>,</w:t>
      </w:r>
    </w:p>
    <w:p w14:paraId="24B5F261" w14:textId="77777777" w:rsidR="009B3CC1" w:rsidRDefault="009B3CC1" w:rsidP="009B3CC1">
      <w:pPr>
        <w:autoSpaceDE w:val="0"/>
        <w:autoSpaceDN w:val="0"/>
        <w:adjustRightInd w:val="0"/>
        <w:spacing w:after="0" w:line="240" w:lineRule="auto"/>
        <w:jc w:val="both"/>
        <w:rPr>
          <w:rFonts w:ascii="Arial" w:hAnsi="Arial" w:cs="Arial"/>
          <w:sz w:val="20"/>
          <w:szCs w:val="20"/>
        </w:rPr>
      </w:pPr>
    </w:p>
    <w:p w14:paraId="12B325D4" w14:textId="708C3D84" w:rsidR="009B3CC1" w:rsidRDefault="009B3CC1" w:rsidP="009B3CC1">
      <w:pPr>
        <w:autoSpaceDE w:val="0"/>
        <w:autoSpaceDN w:val="0"/>
        <w:adjustRightInd w:val="0"/>
        <w:spacing w:after="0" w:line="240" w:lineRule="auto"/>
        <w:jc w:val="both"/>
        <w:rPr>
          <w:rFonts w:ascii="Arial" w:hAnsi="Arial" w:cs="Arial"/>
          <w:sz w:val="20"/>
          <w:szCs w:val="20"/>
        </w:rPr>
      </w:pPr>
      <w:r w:rsidRPr="009B3CC1">
        <w:rPr>
          <w:rFonts w:ascii="Arial" w:hAnsi="Arial" w:cs="Arial"/>
          <w:sz w:val="20"/>
          <w:szCs w:val="20"/>
        </w:rPr>
        <w:t xml:space="preserve">Règlement (UE) </w:t>
      </w:r>
      <w:r>
        <w:rPr>
          <w:rFonts w:ascii="Arial" w:hAnsi="Arial" w:cs="Arial"/>
          <w:sz w:val="20"/>
          <w:szCs w:val="20"/>
        </w:rPr>
        <w:t>n°</w:t>
      </w:r>
      <w:r w:rsidRPr="009B3CC1">
        <w:rPr>
          <w:rFonts w:ascii="Arial" w:hAnsi="Arial" w:cs="Arial"/>
          <w:sz w:val="20"/>
          <w:szCs w:val="20"/>
        </w:rPr>
        <w:t xml:space="preserve"> 140</w:t>
      </w:r>
      <w:r>
        <w:rPr>
          <w:rFonts w:ascii="Arial" w:hAnsi="Arial" w:cs="Arial"/>
          <w:sz w:val="20"/>
          <w:szCs w:val="20"/>
        </w:rPr>
        <w:t>8</w:t>
      </w:r>
      <w:r w:rsidRPr="009B3CC1">
        <w:rPr>
          <w:rFonts w:ascii="Arial" w:hAnsi="Arial" w:cs="Arial"/>
          <w:sz w:val="20"/>
          <w:szCs w:val="20"/>
        </w:rPr>
        <w:t>/2013 de la commission</w:t>
      </w:r>
      <w:r>
        <w:rPr>
          <w:rFonts w:ascii="Arial" w:hAnsi="Arial" w:cs="Arial"/>
          <w:sz w:val="20"/>
          <w:szCs w:val="20"/>
        </w:rPr>
        <w:t xml:space="preserve"> d</w:t>
      </w:r>
      <w:r w:rsidRPr="009B3CC1">
        <w:rPr>
          <w:rFonts w:ascii="Arial" w:hAnsi="Arial" w:cs="Arial"/>
          <w:sz w:val="20"/>
          <w:szCs w:val="20"/>
        </w:rPr>
        <w:t>u 18 décembre 2013</w:t>
      </w:r>
      <w:r>
        <w:rPr>
          <w:rFonts w:ascii="Arial" w:hAnsi="Arial" w:cs="Arial"/>
          <w:sz w:val="20"/>
          <w:szCs w:val="20"/>
        </w:rPr>
        <w:t xml:space="preserve"> </w:t>
      </w:r>
      <w:r w:rsidRPr="009B3CC1">
        <w:rPr>
          <w:rFonts w:ascii="Arial" w:hAnsi="Arial" w:cs="Arial"/>
          <w:sz w:val="20"/>
          <w:szCs w:val="20"/>
        </w:rPr>
        <w:t xml:space="preserve">relatif à l’application des articles 107 et 108 du traité </w:t>
      </w:r>
      <w:r>
        <w:rPr>
          <w:rFonts w:ascii="Arial" w:hAnsi="Arial" w:cs="Arial"/>
          <w:sz w:val="20"/>
          <w:szCs w:val="20"/>
        </w:rPr>
        <w:t xml:space="preserve">CE </w:t>
      </w:r>
      <w:r w:rsidRPr="009B3CC1">
        <w:rPr>
          <w:rFonts w:ascii="Arial" w:hAnsi="Arial" w:cs="Arial"/>
          <w:sz w:val="20"/>
          <w:szCs w:val="20"/>
        </w:rPr>
        <w:t xml:space="preserve">aux aides de </w:t>
      </w:r>
      <w:proofErr w:type="spellStart"/>
      <w:r w:rsidRPr="009B3CC1">
        <w:rPr>
          <w:rFonts w:ascii="Arial" w:hAnsi="Arial" w:cs="Arial"/>
          <w:sz w:val="20"/>
          <w:szCs w:val="20"/>
        </w:rPr>
        <w:t>minimis</w:t>
      </w:r>
      <w:proofErr w:type="spellEnd"/>
      <w:r>
        <w:rPr>
          <w:rFonts w:ascii="Arial" w:hAnsi="Arial" w:cs="Arial"/>
          <w:sz w:val="20"/>
          <w:szCs w:val="20"/>
        </w:rPr>
        <w:t xml:space="preserve"> dans le secteur de la production de produits agricoles,</w:t>
      </w:r>
    </w:p>
    <w:p w14:paraId="228D8C8D" w14:textId="77777777" w:rsidR="009B3CC1" w:rsidRDefault="009B3CC1" w:rsidP="009B3CC1">
      <w:pPr>
        <w:autoSpaceDE w:val="0"/>
        <w:autoSpaceDN w:val="0"/>
        <w:adjustRightInd w:val="0"/>
        <w:spacing w:after="0" w:line="240" w:lineRule="auto"/>
        <w:jc w:val="both"/>
        <w:rPr>
          <w:rFonts w:ascii="Arial" w:hAnsi="Arial" w:cs="Arial"/>
          <w:sz w:val="20"/>
          <w:szCs w:val="20"/>
        </w:rPr>
      </w:pPr>
    </w:p>
    <w:p w14:paraId="60E65405" w14:textId="52892185" w:rsidR="009712FF" w:rsidRPr="008312D3" w:rsidRDefault="009A65AE" w:rsidP="00EF00AA">
      <w:pPr>
        <w:autoSpaceDE w:val="0"/>
        <w:autoSpaceDN w:val="0"/>
        <w:adjustRightInd w:val="0"/>
        <w:spacing w:after="0" w:line="240" w:lineRule="auto"/>
        <w:jc w:val="both"/>
        <w:rPr>
          <w:rFonts w:ascii="Arial" w:hAnsi="Arial" w:cs="Arial"/>
          <w:sz w:val="20"/>
          <w:szCs w:val="20"/>
        </w:rPr>
      </w:pPr>
      <w:r w:rsidRPr="008312D3">
        <w:rPr>
          <w:rFonts w:ascii="Arial" w:hAnsi="Arial" w:cs="Arial"/>
          <w:sz w:val="20"/>
          <w:szCs w:val="20"/>
        </w:rPr>
        <w:t>R</w:t>
      </w:r>
      <w:r w:rsidR="009712FF" w:rsidRPr="008312D3">
        <w:rPr>
          <w:rFonts w:ascii="Arial" w:hAnsi="Arial" w:cs="Arial"/>
          <w:sz w:val="20"/>
          <w:szCs w:val="20"/>
        </w:rPr>
        <w:t xml:space="preserve">èglement d’exemption agricole et forestier n° 702/2014 en date du 25 juin 2014 et les régimes cadres exemptés de notification adoptés en son application, </w:t>
      </w:r>
    </w:p>
    <w:p w14:paraId="7F323FD2" w14:textId="174CA725" w:rsidR="009712FF" w:rsidRPr="008312D3" w:rsidRDefault="009A65AE" w:rsidP="00CA1FBE">
      <w:pPr>
        <w:autoSpaceDE w:val="0"/>
        <w:autoSpaceDN w:val="0"/>
        <w:adjustRightInd w:val="0"/>
        <w:spacing w:before="200"/>
        <w:jc w:val="both"/>
        <w:rPr>
          <w:rFonts w:ascii="Arial" w:hAnsi="Arial" w:cs="Arial"/>
          <w:sz w:val="20"/>
          <w:szCs w:val="20"/>
        </w:rPr>
      </w:pPr>
      <w:r w:rsidRPr="008312D3">
        <w:rPr>
          <w:rFonts w:ascii="Arial" w:hAnsi="Arial" w:cs="Arial"/>
          <w:sz w:val="20"/>
          <w:szCs w:val="20"/>
        </w:rPr>
        <w:t>R</w:t>
      </w:r>
      <w:r w:rsidR="009712FF" w:rsidRPr="008312D3">
        <w:rPr>
          <w:rFonts w:ascii="Arial" w:hAnsi="Arial" w:cs="Arial"/>
          <w:sz w:val="20"/>
          <w:szCs w:val="20"/>
        </w:rPr>
        <w:t xml:space="preserve">égime cadre notifié </w:t>
      </w:r>
      <w:r w:rsidR="00E41609" w:rsidRPr="008312D3">
        <w:rPr>
          <w:rFonts w:ascii="Arial" w:hAnsi="Arial" w:cs="Arial"/>
          <w:sz w:val="20"/>
          <w:szCs w:val="20"/>
        </w:rPr>
        <w:t xml:space="preserve">n° SA </w:t>
      </w:r>
      <w:r w:rsidR="00E41609">
        <w:rPr>
          <w:rFonts w:ascii="Arial" w:hAnsi="Arial" w:cs="Arial"/>
          <w:sz w:val="20"/>
          <w:szCs w:val="20"/>
        </w:rPr>
        <w:t>50388 (ancienneme</w:t>
      </w:r>
      <w:r w:rsidR="009712FF" w:rsidRPr="008312D3">
        <w:rPr>
          <w:rFonts w:ascii="Arial" w:hAnsi="Arial" w:cs="Arial"/>
          <w:sz w:val="20"/>
          <w:szCs w:val="20"/>
        </w:rPr>
        <w:t>n</w:t>
      </w:r>
      <w:r w:rsidR="00E41609">
        <w:rPr>
          <w:rFonts w:ascii="Arial" w:hAnsi="Arial" w:cs="Arial"/>
          <w:sz w:val="20"/>
          <w:szCs w:val="20"/>
        </w:rPr>
        <w:t>t n° SA. 39618)</w:t>
      </w:r>
      <w:r w:rsidR="009712FF" w:rsidRPr="008312D3">
        <w:rPr>
          <w:rFonts w:ascii="Arial" w:hAnsi="Arial" w:cs="Arial"/>
          <w:sz w:val="20"/>
          <w:szCs w:val="20"/>
        </w:rPr>
        <w:t>, relatif aux aides aux investissements dans les exploitations agricoles liés à la production agricole primaire pour la période 2015-2020,</w:t>
      </w:r>
    </w:p>
    <w:p w14:paraId="45C74CBB" w14:textId="5CBB3005" w:rsidR="009712FF" w:rsidRDefault="009A65AE" w:rsidP="00CA1FBE">
      <w:pPr>
        <w:autoSpaceDE w:val="0"/>
        <w:autoSpaceDN w:val="0"/>
        <w:adjustRightInd w:val="0"/>
        <w:spacing w:before="200"/>
        <w:jc w:val="both"/>
        <w:rPr>
          <w:rFonts w:ascii="Arial" w:hAnsi="Arial" w:cs="Arial"/>
          <w:sz w:val="20"/>
          <w:szCs w:val="20"/>
        </w:rPr>
      </w:pPr>
      <w:r w:rsidRPr="008312D3">
        <w:rPr>
          <w:rFonts w:ascii="Arial" w:hAnsi="Arial" w:cs="Arial"/>
          <w:sz w:val="20"/>
          <w:szCs w:val="20"/>
        </w:rPr>
        <w:t>R</w:t>
      </w:r>
      <w:r w:rsidR="009712FF" w:rsidRPr="008312D3">
        <w:rPr>
          <w:rFonts w:ascii="Arial" w:hAnsi="Arial" w:cs="Arial"/>
          <w:sz w:val="20"/>
          <w:szCs w:val="20"/>
        </w:rPr>
        <w:t>égime cadre notifié n° SA. 39677, relatif aux aides aux actions de promotion des produits agricoles pour la période 2015-2020,</w:t>
      </w:r>
    </w:p>
    <w:p w14:paraId="03A0016A" w14:textId="77777777" w:rsidR="00CF2A29" w:rsidRPr="008312D3" w:rsidRDefault="00CF2A29" w:rsidP="00CF2A29">
      <w:pPr>
        <w:autoSpaceDE w:val="0"/>
        <w:autoSpaceDN w:val="0"/>
        <w:adjustRightInd w:val="0"/>
        <w:spacing w:before="200"/>
        <w:jc w:val="both"/>
        <w:rPr>
          <w:rFonts w:ascii="Arial" w:hAnsi="Arial" w:cs="Arial"/>
          <w:color w:val="000000"/>
          <w:sz w:val="20"/>
          <w:szCs w:val="20"/>
        </w:rPr>
      </w:pPr>
      <w:r w:rsidRPr="008312D3">
        <w:rPr>
          <w:rFonts w:ascii="Arial" w:hAnsi="Arial" w:cs="Arial"/>
          <w:sz w:val="20"/>
          <w:szCs w:val="20"/>
        </w:rPr>
        <w:t>Régime cadre notifié n° SA. 41735, relatif aux aides aux investissements des grandes entreprises dans la transformation et la commercialisation de produits agricoles pour la période 2015-2020.</w:t>
      </w:r>
    </w:p>
    <w:p w14:paraId="09D77C13" w14:textId="040DD758" w:rsidR="009712FF" w:rsidRPr="008312D3" w:rsidRDefault="009A65AE" w:rsidP="00CA1FBE">
      <w:pPr>
        <w:autoSpaceDE w:val="0"/>
        <w:autoSpaceDN w:val="0"/>
        <w:adjustRightInd w:val="0"/>
        <w:spacing w:before="200"/>
        <w:jc w:val="both"/>
        <w:rPr>
          <w:rFonts w:ascii="Arial" w:hAnsi="Arial" w:cs="Arial"/>
          <w:sz w:val="20"/>
          <w:szCs w:val="20"/>
        </w:rPr>
      </w:pPr>
      <w:r w:rsidRPr="008312D3">
        <w:rPr>
          <w:rFonts w:ascii="Arial" w:hAnsi="Arial" w:cs="Arial"/>
          <w:sz w:val="20"/>
          <w:szCs w:val="20"/>
        </w:rPr>
        <w:t>R</w:t>
      </w:r>
      <w:r w:rsidR="009712FF" w:rsidRPr="008312D3">
        <w:rPr>
          <w:rFonts w:ascii="Arial" w:hAnsi="Arial" w:cs="Arial"/>
          <w:sz w:val="20"/>
          <w:szCs w:val="20"/>
        </w:rPr>
        <w:t>égime cadre exempté de notification</w:t>
      </w:r>
      <w:r w:rsidR="00E41609">
        <w:rPr>
          <w:rFonts w:ascii="Arial" w:hAnsi="Arial" w:cs="Arial"/>
          <w:sz w:val="20"/>
          <w:szCs w:val="20"/>
        </w:rPr>
        <w:t xml:space="preserve"> n° SA. 49435 (anciennement</w:t>
      </w:r>
      <w:r w:rsidR="009712FF" w:rsidRPr="008312D3">
        <w:rPr>
          <w:rFonts w:ascii="Arial" w:hAnsi="Arial" w:cs="Arial"/>
          <w:sz w:val="20"/>
          <w:szCs w:val="20"/>
        </w:rPr>
        <w:t xml:space="preserve"> n° SA. 40417</w:t>
      </w:r>
      <w:r w:rsidR="00E41609">
        <w:rPr>
          <w:rFonts w:ascii="Arial" w:hAnsi="Arial" w:cs="Arial"/>
          <w:sz w:val="20"/>
          <w:szCs w:val="20"/>
        </w:rPr>
        <w:t>)</w:t>
      </w:r>
      <w:r w:rsidR="009712FF" w:rsidRPr="008312D3">
        <w:rPr>
          <w:rFonts w:ascii="Arial" w:hAnsi="Arial" w:cs="Arial"/>
          <w:sz w:val="20"/>
          <w:szCs w:val="20"/>
        </w:rPr>
        <w:t>, relatif aux aides en faveur des PME actives dans la transformation et la commercialisation de produits agricoles pour la période 2015-2020,</w:t>
      </w:r>
    </w:p>
    <w:p w14:paraId="2ABFAC16" w14:textId="137D1A75" w:rsidR="009712FF" w:rsidRPr="008312D3" w:rsidRDefault="009A65AE" w:rsidP="00CA1FBE">
      <w:pPr>
        <w:autoSpaceDE w:val="0"/>
        <w:autoSpaceDN w:val="0"/>
        <w:adjustRightInd w:val="0"/>
        <w:spacing w:before="200"/>
        <w:jc w:val="both"/>
        <w:rPr>
          <w:rFonts w:ascii="Arial" w:hAnsi="Arial" w:cs="Arial"/>
          <w:sz w:val="20"/>
          <w:szCs w:val="20"/>
        </w:rPr>
      </w:pPr>
      <w:r w:rsidRPr="008312D3">
        <w:rPr>
          <w:rFonts w:ascii="Arial" w:hAnsi="Arial" w:cs="Arial"/>
          <w:sz w:val="20"/>
          <w:szCs w:val="20"/>
        </w:rPr>
        <w:t>R</w:t>
      </w:r>
      <w:r w:rsidR="009712FF" w:rsidRPr="008312D3">
        <w:rPr>
          <w:rFonts w:ascii="Arial" w:hAnsi="Arial" w:cs="Arial"/>
          <w:sz w:val="20"/>
          <w:szCs w:val="20"/>
        </w:rPr>
        <w:t xml:space="preserve">égime cadre exempté de notification n° SA 40670 relatif aux aides au démarrage pour les groupements et organisations de producteurs dans le secteur agricole pour la période 2015-2020, </w:t>
      </w:r>
    </w:p>
    <w:p w14:paraId="163990E6" w14:textId="23779488" w:rsidR="009712FF" w:rsidRPr="008312D3" w:rsidRDefault="009A65AE" w:rsidP="00CA1FBE">
      <w:pPr>
        <w:autoSpaceDE w:val="0"/>
        <w:autoSpaceDN w:val="0"/>
        <w:adjustRightInd w:val="0"/>
        <w:spacing w:before="200"/>
        <w:jc w:val="both"/>
        <w:rPr>
          <w:rFonts w:ascii="Arial" w:hAnsi="Arial" w:cs="Arial"/>
          <w:sz w:val="20"/>
          <w:szCs w:val="20"/>
        </w:rPr>
      </w:pPr>
      <w:r w:rsidRPr="008312D3">
        <w:rPr>
          <w:rFonts w:ascii="Arial" w:hAnsi="Arial" w:cs="Arial"/>
          <w:sz w:val="20"/>
          <w:szCs w:val="20"/>
        </w:rPr>
        <w:t xml:space="preserve">Régime </w:t>
      </w:r>
      <w:r w:rsidR="009712FF" w:rsidRPr="008312D3">
        <w:rPr>
          <w:rFonts w:ascii="Arial" w:hAnsi="Arial" w:cs="Arial"/>
          <w:sz w:val="20"/>
          <w:szCs w:val="20"/>
        </w:rPr>
        <w:t xml:space="preserve">cadre exempté de notification n° SA.40833, relatif aux aides aux services de conseil pour les PME dans le secteur agricole pour la période 2015-2020, adopté sur la base du règlement d’exemption agricole et forestier n° 702/2014 de la Commission européenne, publié au JOUE du 1er juillet 2014, </w:t>
      </w:r>
    </w:p>
    <w:p w14:paraId="39789747" w14:textId="7367B4F2" w:rsidR="009712FF" w:rsidRPr="008312D3" w:rsidRDefault="009A65AE" w:rsidP="00CA1FBE">
      <w:pPr>
        <w:autoSpaceDE w:val="0"/>
        <w:autoSpaceDN w:val="0"/>
        <w:adjustRightInd w:val="0"/>
        <w:spacing w:before="200"/>
        <w:jc w:val="both"/>
        <w:rPr>
          <w:rFonts w:ascii="Arial" w:hAnsi="Arial" w:cs="Arial"/>
          <w:sz w:val="20"/>
          <w:szCs w:val="20"/>
        </w:rPr>
      </w:pPr>
      <w:r w:rsidRPr="008312D3">
        <w:rPr>
          <w:rFonts w:ascii="Arial" w:hAnsi="Arial" w:cs="Arial"/>
          <w:sz w:val="20"/>
          <w:szCs w:val="20"/>
        </w:rPr>
        <w:t xml:space="preserve">Régime </w:t>
      </w:r>
      <w:r w:rsidR="009712FF" w:rsidRPr="008312D3">
        <w:rPr>
          <w:rFonts w:ascii="Arial" w:hAnsi="Arial" w:cs="Arial"/>
          <w:sz w:val="20"/>
          <w:szCs w:val="20"/>
        </w:rPr>
        <w:t>cadre exempté de notification n° SA 40979 relatif aux aides au transfert de connaissances et aux actions d'information dans le secteur agricole pour la période 2015-2020, adopté sur la base du règlement d’exemption agricole et forestier n° 702/2014 de la Commission,</w:t>
      </w:r>
    </w:p>
    <w:p w14:paraId="625062D2" w14:textId="34B02E57" w:rsidR="009712FF" w:rsidRDefault="009A65AE" w:rsidP="00CA1FBE">
      <w:pPr>
        <w:autoSpaceDE w:val="0"/>
        <w:autoSpaceDN w:val="0"/>
        <w:adjustRightInd w:val="0"/>
        <w:spacing w:before="200"/>
        <w:jc w:val="both"/>
        <w:rPr>
          <w:rFonts w:ascii="Arial" w:hAnsi="Arial" w:cs="Arial"/>
          <w:sz w:val="20"/>
          <w:szCs w:val="20"/>
        </w:rPr>
      </w:pPr>
      <w:r w:rsidRPr="008312D3">
        <w:rPr>
          <w:rFonts w:ascii="Arial" w:hAnsi="Arial" w:cs="Arial"/>
          <w:sz w:val="20"/>
          <w:szCs w:val="20"/>
        </w:rPr>
        <w:t xml:space="preserve">Régime </w:t>
      </w:r>
      <w:r w:rsidR="009712FF" w:rsidRPr="008312D3">
        <w:rPr>
          <w:rFonts w:ascii="Arial" w:hAnsi="Arial" w:cs="Arial"/>
          <w:sz w:val="20"/>
          <w:szCs w:val="20"/>
        </w:rPr>
        <w:t xml:space="preserve">cadre exempté de notification n° SA 41652 relatif aux aides en faveur de la participation des producteurs de produits agricoles à des systèmes de qualité pour la période 2015-2020, </w:t>
      </w:r>
    </w:p>
    <w:p w14:paraId="19FA07FF" w14:textId="77777777" w:rsidR="009B3CC1" w:rsidRDefault="009B3CC1" w:rsidP="00CA1FBE">
      <w:pPr>
        <w:autoSpaceDE w:val="0"/>
        <w:autoSpaceDN w:val="0"/>
        <w:adjustRightInd w:val="0"/>
        <w:spacing w:before="200"/>
        <w:jc w:val="both"/>
        <w:rPr>
          <w:rFonts w:ascii="Arial" w:hAnsi="Arial" w:cs="Arial"/>
          <w:sz w:val="20"/>
          <w:szCs w:val="20"/>
        </w:rPr>
      </w:pPr>
    </w:p>
    <w:p w14:paraId="28117BB5" w14:textId="77777777" w:rsidR="009B3CC1" w:rsidRPr="008312D3" w:rsidRDefault="009B3CC1" w:rsidP="00CA1FBE">
      <w:pPr>
        <w:autoSpaceDE w:val="0"/>
        <w:autoSpaceDN w:val="0"/>
        <w:adjustRightInd w:val="0"/>
        <w:spacing w:before="200"/>
        <w:jc w:val="both"/>
        <w:rPr>
          <w:rFonts w:ascii="Arial" w:hAnsi="Arial" w:cs="Arial"/>
          <w:sz w:val="20"/>
          <w:szCs w:val="20"/>
        </w:rPr>
      </w:pPr>
    </w:p>
    <w:p w14:paraId="60916061" w14:textId="77777777" w:rsidR="003902F2" w:rsidRPr="008312D3" w:rsidRDefault="003902F2">
      <w:pPr>
        <w:rPr>
          <w:rFonts w:ascii="Arial" w:hAnsi="Arial" w:cs="Arial"/>
          <w:sz w:val="20"/>
          <w:szCs w:val="20"/>
        </w:rPr>
      </w:pPr>
    </w:p>
    <w:p w14:paraId="442B5476" w14:textId="77777777" w:rsidR="003902F2" w:rsidRPr="008312D3" w:rsidRDefault="003902F2">
      <w:pPr>
        <w:rPr>
          <w:rFonts w:ascii="Arial" w:hAnsi="Arial" w:cs="Arial"/>
          <w:sz w:val="20"/>
          <w:szCs w:val="20"/>
        </w:rPr>
      </w:pPr>
    </w:p>
    <w:p w14:paraId="342CC532" w14:textId="77777777" w:rsidR="003902F2" w:rsidRPr="008312D3" w:rsidRDefault="003902F2">
      <w:pPr>
        <w:rPr>
          <w:rFonts w:ascii="Arial" w:hAnsi="Arial" w:cs="Arial"/>
          <w:sz w:val="20"/>
          <w:szCs w:val="20"/>
        </w:rPr>
      </w:pPr>
    </w:p>
    <w:p w14:paraId="3495E39C" w14:textId="77777777" w:rsidR="003902F2" w:rsidRPr="008312D3" w:rsidRDefault="003902F2">
      <w:pPr>
        <w:rPr>
          <w:rFonts w:ascii="Arial" w:hAnsi="Arial" w:cs="Arial"/>
          <w:sz w:val="20"/>
          <w:szCs w:val="20"/>
        </w:rPr>
      </w:pPr>
    </w:p>
    <w:p w14:paraId="6A4B147C" w14:textId="77777777" w:rsidR="00825DCF" w:rsidRPr="008312D3" w:rsidRDefault="00825DCF">
      <w:pPr>
        <w:rPr>
          <w:rFonts w:ascii="Arial" w:hAnsi="Arial" w:cs="Arial"/>
          <w:sz w:val="20"/>
          <w:szCs w:val="20"/>
        </w:rPr>
      </w:pPr>
    </w:p>
    <w:p w14:paraId="5D5DBF66" w14:textId="77777777" w:rsidR="00825DCF" w:rsidRPr="008312D3" w:rsidRDefault="00825DCF">
      <w:pPr>
        <w:rPr>
          <w:rFonts w:ascii="Arial" w:hAnsi="Arial" w:cs="Arial"/>
          <w:sz w:val="20"/>
          <w:szCs w:val="20"/>
        </w:rPr>
      </w:pPr>
    </w:p>
    <w:p w14:paraId="7084A18A" w14:textId="77777777" w:rsidR="00825DCF" w:rsidRPr="008312D3" w:rsidRDefault="00825DCF">
      <w:pPr>
        <w:rPr>
          <w:rFonts w:ascii="Arial" w:hAnsi="Arial" w:cs="Arial"/>
          <w:sz w:val="20"/>
          <w:szCs w:val="20"/>
        </w:rPr>
      </w:pPr>
    </w:p>
    <w:p w14:paraId="35366383" w14:textId="14C0F12F" w:rsidR="00EF00AA" w:rsidRDefault="00EF00AA" w:rsidP="00E9728B">
      <w:pPr>
        <w:jc w:val="both"/>
        <w:rPr>
          <w:rFonts w:ascii="Arial" w:hAnsi="Arial" w:cs="Arial"/>
          <w:sz w:val="20"/>
          <w:szCs w:val="20"/>
          <w:u w:val="single"/>
        </w:rPr>
      </w:pPr>
      <w:r>
        <w:rPr>
          <w:rFonts w:ascii="Arial" w:hAnsi="Arial" w:cs="Arial"/>
          <w:sz w:val="20"/>
          <w:szCs w:val="20"/>
          <w:u w:val="single"/>
        </w:rPr>
        <w:br w:type="page"/>
      </w:r>
    </w:p>
    <w:p w14:paraId="498D29BB" w14:textId="083FA2F9" w:rsidR="005F065A" w:rsidRPr="005F065A" w:rsidRDefault="00E9728B" w:rsidP="00D83DFA">
      <w:pPr>
        <w:jc w:val="center"/>
        <w:rPr>
          <w:rFonts w:ascii="Arial" w:hAnsi="Arial" w:cs="Arial"/>
          <w:b/>
          <w:color w:val="385623" w:themeColor="accent6" w:themeShade="80"/>
          <w:sz w:val="28"/>
          <w:szCs w:val="28"/>
          <w:u w:val="single"/>
        </w:rPr>
      </w:pPr>
      <w:r w:rsidRPr="005F065A">
        <w:rPr>
          <w:rFonts w:ascii="Arial" w:hAnsi="Arial" w:cs="Arial"/>
          <w:b/>
          <w:color w:val="385623" w:themeColor="accent6" w:themeShade="80"/>
          <w:sz w:val="28"/>
          <w:szCs w:val="28"/>
          <w:u w:val="single"/>
        </w:rPr>
        <w:lastRenderedPageBreak/>
        <w:t>ANNEXE</w:t>
      </w:r>
    </w:p>
    <w:p w14:paraId="007D12EB" w14:textId="77777777" w:rsidR="005F065A" w:rsidRDefault="005F065A" w:rsidP="00D83DFA">
      <w:pPr>
        <w:jc w:val="center"/>
        <w:rPr>
          <w:rFonts w:ascii="Arial" w:hAnsi="Arial" w:cs="Arial"/>
          <w:b/>
          <w:color w:val="385623" w:themeColor="accent6" w:themeShade="80"/>
          <w:sz w:val="20"/>
          <w:szCs w:val="20"/>
          <w:u w:val="single"/>
        </w:rPr>
      </w:pPr>
    </w:p>
    <w:p w14:paraId="04A0C389" w14:textId="4786D64E" w:rsidR="00E9728B" w:rsidRPr="005F065A" w:rsidRDefault="00060E67" w:rsidP="005F065A">
      <w:pPr>
        <w:jc w:val="both"/>
        <w:rPr>
          <w:rFonts w:ascii="Arial" w:hAnsi="Arial" w:cs="Arial"/>
          <w:sz w:val="20"/>
          <w:szCs w:val="20"/>
          <w:u w:val="single"/>
        </w:rPr>
      </w:pPr>
      <w:r w:rsidRPr="005F065A">
        <w:rPr>
          <w:rFonts w:ascii="Arial" w:hAnsi="Arial" w:cs="Arial"/>
          <w:sz w:val="20"/>
          <w:szCs w:val="20"/>
          <w:u w:val="single"/>
        </w:rPr>
        <w:t>Définition du groupe projet</w:t>
      </w:r>
    </w:p>
    <w:p w14:paraId="36DB0CE0" w14:textId="7D992312" w:rsidR="00E9728B" w:rsidRPr="008312D3" w:rsidRDefault="00E9728B" w:rsidP="00E9728B">
      <w:pPr>
        <w:jc w:val="both"/>
        <w:rPr>
          <w:rFonts w:ascii="Arial" w:hAnsi="Arial" w:cs="Arial"/>
          <w:sz w:val="20"/>
          <w:szCs w:val="20"/>
        </w:rPr>
      </w:pPr>
      <w:r w:rsidRPr="008312D3">
        <w:rPr>
          <w:rFonts w:ascii="Arial" w:hAnsi="Arial" w:cs="Arial"/>
          <w:sz w:val="20"/>
          <w:szCs w:val="20"/>
        </w:rPr>
        <w:t xml:space="preserve">Un partenariat est une coopération logique entre au moins deux parties prenantes, indépendantes l’une de </w:t>
      </w:r>
      <w:r w:rsidR="00E3631C">
        <w:rPr>
          <w:rFonts w:ascii="Arial" w:hAnsi="Arial" w:cs="Arial"/>
          <w:sz w:val="20"/>
          <w:szCs w:val="20"/>
        </w:rPr>
        <w:t>l</w:t>
      </w:r>
      <w:r w:rsidRPr="008312D3">
        <w:rPr>
          <w:rFonts w:ascii="Arial" w:hAnsi="Arial" w:cs="Arial"/>
          <w:sz w:val="20"/>
          <w:szCs w:val="20"/>
        </w:rPr>
        <w:t xml:space="preserve">’autre, visant à atteindre un objectif commun ou alignement d’intérêt, dans une logique de </w:t>
      </w:r>
      <w:proofErr w:type="spellStart"/>
      <w:r w:rsidRPr="008312D3">
        <w:rPr>
          <w:rFonts w:ascii="Arial" w:hAnsi="Arial" w:cs="Arial"/>
          <w:sz w:val="20"/>
          <w:szCs w:val="20"/>
        </w:rPr>
        <w:t>co</w:t>
      </w:r>
      <w:proofErr w:type="spellEnd"/>
      <w:r w:rsidRPr="008312D3">
        <w:rPr>
          <w:rFonts w:ascii="Arial" w:hAnsi="Arial" w:cs="Arial"/>
          <w:sz w:val="20"/>
          <w:szCs w:val="20"/>
        </w:rPr>
        <w:t xml:space="preserve">-construction. Les partenaires définissent conjointement la portée du projet collaboratif, contribuent à sa réalisation, et en partagent les risques et les résultats. </w:t>
      </w:r>
    </w:p>
    <w:p w14:paraId="0C89BA8E" w14:textId="77777777" w:rsidR="00E9728B" w:rsidRPr="008312D3" w:rsidRDefault="00E9728B" w:rsidP="00E9728B">
      <w:pPr>
        <w:jc w:val="both"/>
        <w:rPr>
          <w:rFonts w:ascii="Arial" w:hAnsi="Arial" w:cs="Arial"/>
          <w:sz w:val="20"/>
          <w:szCs w:val="20"/>
        </w:rPr>
      </w:pPr>
      <w:r w:rsidRPr="008312D3">
        <w:rPr>
          <w:rFonts w:ascii="Arial" w:hAnsi="Arial" w:cs="Arial"/>
          <w:sz w:val="20"/>
          <w:szCs w:val="20"/>
        </w:rPr>
        <w:t>Le groupe projet est un collectif d’acteurs à l’échelle locale ou régionale qui réunit ses forces autour d’une problématique concrète de développement et qui élabore un projet pour répondre à la question posée. Le principe du groupe projet est de s’appuyer sur la diversité et la complémentarité des acteurs du territoire pour rassembler en son sein les compétences nécessaires au projet.</w:t>
      </w:r>
    </w:p>
    <w:p w14:paraId="1AC69083" w14:textId="77777777" w:rsidR="00E9728B" w:rsidRPr="008312D3" w:rsidRDefault="00E9728B" w:rsidP="00E9728B">
      <w:pPr>
        <w:jc w:val="both"/>
        <w:rPr>
          <w:rFonts w:ascii="Arial" w:hAnsi="Arial" w:cs="Arial"/>
          <w:sz w:val="20"/>
          <w:szCs w:val="20"/>
        </w:rPr>
      </w:pPr>
      <w:r w:rsidRPr="008312D3">
        <w:rPr>
          <w:rFonts w:ascii="Arial" w:hAnsi="Arial" w:cs="Arial"/>
          <w:sz w:val="20"/>
          <w:szCs w:val="20"/>
        </w:rPr>
        <w:t>Le groupe projet comprend au moins deux entités juridiques distinctes et indépendantes. Il peut éventuellement être représenté par une structure juridique unique (ex : Association...) dont la constitution et l’organisation répondent aux mêmes exigences (partenariat, diversité d’acteurs...) et permettent de mener un projet nouveau.</w:t>
      </w:r>
    </w:p>
    <w:p w14:paraId="4EA2AA89" w14:textId="77777777" w:rsidR="00E9728B" w:rsidRPr="008312D3" w:rsidRDefault="00E9728B" w:rsidP="00E9728B">
      <w:pPr>
        <w:jc w:val="both"/>
        <w:rPr>
          <w:rFonts w:ascii="Arial" w:eastAsia="Arial Unicode MS" w:hAnsi="Arial" w:cs="Arial"/>
          <w:color w:val="000000"/>
          <w:sz w:val="20"/>
          <w:szCs w:val="20"/>
          <w:u w:color="000000"/>
          <w:bdr w:val="nil"/>
        </w:rPr>
      </w:pPr>
      <w:r w:rsidRPr="008312D3">
        <w:rPr>
          <w:rFonts w:ascii="Arial" w:hAnsi="Arial" w:cs="Arial"/>
          <w:sz w:val="20"/>
          <w:szCs w:val="20"/>
        </w:rPr>
        <w:t>Le groupe projet peut néanmoins faire appel à des prestataires de service pour certaines actions. Ces prestataires ne sont pas des membres du groupe projet</w:t>
      </w:r>
      <w:r w:rsidRPr="008312D3">
        <w:rPr>
          <w:rFonts w:ascii="Arial" w:eastAsia="Arial Unicode MS" w:hAnsi="Arial" w:cs="Arial"/>
          <w:color w:val="000000"/>
          <w:sz w:val="20"/>
          <w:szCs w:val="20"/>
          <w:u w:color="000000"/>
          <w:bdr w:val="nil"/>
        </w:rPr>
        <w:t>.</w:t>
      </w:r>
    </w:p>
    <w:p w14:paraId="51752568" w14:textId="77777777" w:rsidR="00E9728B" w:rsidRPr="008312D3" w:rsidRDefault="00E9728B" w:rsidP="00E9728B">
      <w:pPr>
        <w:jc w:val="both"/>
        <w:rPr>
          <w:rFonts w:ascii="Arial" w:hAnsi="Arial" w:cs="Arial"/>
          <w:sz w:val="20"/>
          <w:szCs w:val="20"/>
          <w:u w:val="single"/>
        </w:rPr>
      </w:pPr>
      <w:r w:rsidRPr="008312D3">
        <w:rPr>
          <w:rFonts w:ascii="Arial" w:hAnsi="Arial" w:cs="Arial"/>
          <w:sz w:val="20"/>
          <w:szCs w:val="20"/>
          <w:u w:val="single"/>
        </w:rPr>
        <w:t>Fonctionnement du groupe projet</w:t>
      </w:r>
    </w:p>
    <w:p w14:paraId="1628E63E" w14:textId="77777777" w:rsidR="00E9728B" w:rsidRPr="008312D3" w:rsidRDefault="00E9728B" w:rsidP="00E9728B">
      <w:pPr>
        <w:jc w:val="both"/>
        <w:rPr>
          <w:rFonts w:ascii="Arial" w:hAnsi="Arial" w:cs="Arial"/>
          <w:sz w:val="20"/>
          <w:szCs w:val="20"/>
        </w:rPr>
      </w:pPr>
      <w:r w:rsidRPr="008312D3">
        <w:rPr>
          <w:rFonts w:ascii="Arial" w:hAnsi="Arial" w:cs="Arial"/>
          <w:sz w:val="20"/>
          <w:szCs w:val="20"/>
        </w:rPr>
        <w:t>Les membres du groupe projet sont appelés partenaires. Les partenaires initiaux désignent un chef de file. Le chef de file peut être le groupe projet lui-même si celui-ci dispose d’une personnalité juridique. A défaut, le groupe peut désigner un des partenaires comme chef de file du groupe projet.</w:t>
      </w:r>
    </w:p>
    <w:p w14:paraId="3A159BBC" w14:textId="7186AFAC" w:rsidR="00E9728B" w:rsidRPr="008312D3" w:rsidRDefault="00E9728B" w:rsidP="00E9728B">
      <w:pPr>
        <w:jc w:val="both"/>
        <w:rPr>
          <w:rFonts w:ascii="Arial" w:hAnsi="Arial" w:cs="Arial"/>
          <w:sz w:val="20"/>
          <w:szCs w:val="20"/>
        </w:rPr>
      </w:pPr>
      <w:r w:rsidRPr="008312D3">
        <w:rPr>
          <w:rFonts w:ascii="Arial" w:hAnsi="Arial" w:cs="Arial"/>
          <w:sz w:val="20"/>
          <w:szCs w:val="20"/>
        </w:rPr>
        <w:t xml:space="preserve">Le chef de file porte </w:t>
      </w:r>
      <w:r w:rsidR="00907144">
        <w:rPr>
          <w:rFonts w:ascii="Arial" w:hAnsi="Arial" w:cs="Arial"/>
          <w:sz w:val="20"/>
          <w:szCs w:val="20"/>
        </w:rPr>
        <w:t>la demande de financement pour l</w:t>
      </w:r>
      <w:r w:rsidRPr="008312D3">
        <w:rPr>
          <w:rFonts w:ascii="Arial" w:hAnsi="Arial" w:cs="Arial"/>
          <w:sz w:val="20"/>
          <w:szCs w:val="20"/>
        </w:rPr>
        <w:t>’</w:t>
      </w:r>
      <w:r w:rsidR="009625F0" w:rsidRPr="008312D3">
        <w:rPr>
          <w:rFonts w:ascii="Arial" w:hAnsi="Arial" w:cs="Arial"/>
          <w:sz w:val="20"/>
          <w:szCs w:val="20"/>
        </w:rPr>
        <w:t>ensemble</w:t>
      </w:r>
      <w:r w:rsidRPr="008312D3">
        <w:rPr>
          <w:rFonts w:ascii="Arial" w:hAnsi="Arial" w:cs="Arial"/>
          <w:sz w:val="20"/>
          <w:szCs w:val="20"/>
        </w:rPr>
        <w:t xml:space="preserve"> des partenaires. Il est chargé de l'animation et du suivi administratif et financier du groupe, ainsi que de |’évaluation de ses actions.</w:t>
      </w:r>
    </w:p>
    <w:p w14:paraId="6A045283" w14:textId="77777777" w:rsidR="00E9728B" w:rsidRPr="008312D3" w:rsidRDefault="00E9728B" w:rsidP="00E9728B">
      <w:pPr>
        <w:jc w:val="both"/>
        <w:rPr>
          <w:rFonts w:ascii="Arial" w:hAnsi="Arial" w:cs="Arial"/>
          <w:sz w:val="20"/>
          <w:szCs w:val="20"/>
        </w:rPr>
      </w:pPr>
      <w:r w:rsidRPr="008312D3">
        <w:rPr>
          <w:rFonts w:ascii="Arial" w:hAnsi="Arial" w:cs="Arial"/>
          <w:b/>
          <w:sz w:val="20"/>
          <w:szCs w:val="20"/>
        </w:rPr>
        <w:t>Un courrier d’engagement des partenaires dans le projet sera demandé comme préalable à toute candidature.</w:t>
      </w:r>
    </w:p>
    <w:p w14:paraId="42DE55EA" w14:textId="7DEF6295" w:rsidR="00E9728B" w:rsidRDefault="00E9728B" w:rsidP="00E9728B">
      <w:pPr>
        <w:jc w:val="both"/>
        <w:rPr>
          <w:rFonts w:ascii="Arial" w:hAnsi="Arial" w:cs="Arial"/>
          <w:sz w:val="20"/>
          <w:szCs w:val="20"/>
        </w:rPr>
      </w:pPr>
      <w:r w:rsidRPr="008312D3">
        <w:rPr>
          <w:rFonts w:ascii="Arial" w:hAnsi="Arial" w:cs="Arial"/>
          <w:sz w:val="20"/>
          <w:szCs w:val="20"/>
        </w:rPr>
        <w:t>Par la suite, si le projet est retenu, les partenaires, s’</w:t>
      </w:r>
      <w:r w:rsidR="00907144" w:rsidRPr="008312D3">
        <w:rPr>
          <w:rFonts w:ascii="Arial" w:hAnsi="Arial" w:cs="Arial"/>
          <w:sz w:val="20"/>
          <w:szCs w:val="20"/>
        </w:rPr>
        <w:t>ils</w:t>
      </w:r>
      <w:r w:rsidRPr="008312D3">
        <w:rPr>
          <w:rFonts w:ascii="Arial" w:hAnsi="Arial" w:cs="Arial"/>
          <w:sz w:val="20"/>
          <w:szCs w:val="20"/>
        </w:rPr>
        <w:t xml:space="preserve"> ne sont pas réunis au sein d’une structure juridique unique, devront formaliser leur collaboration par une convention de partenariat qui détaillera leurs missions et obligations respectives, le plan de financement avec les coûts supportés par chacun, les modalités de paiements, le traitement des litiges, les responsabilités de chacun. Le bon établissement de cette convention est essentiel car il conditionne l</w:t>
      </w:r>
      <w:bookmarkStart w:id="0" w:name="_GoBack"/>
      <w:bookmarkEnd w:id="0"/>
      <w:r w:rsidRPr="008312D3">
        <w:rPr>
          <w:rFonts w:ascii="Arial" w:hAnsi="Arial" w:cs="Arial"/>
          <w:sz w:val="20"/>
          <w:szCs w:val="20"/>
        </w:rPr>
        <w:t>e paiement de l'aide aux partenaires faisant l’objet de la demande de financement.</w:t>
      </w:r>
    </w:p>
    <w:p w14:paraId="731D99E3" w14:textId="1DA23028" w:rsidR="00734655" w:rsidRPr="00F86FC0" w:rsidRDefault="00734655" w:rsidP="00E9728B">
      <w:pPr>
        <w:jc w:val="both"/>
        <w:rPr>
          <w:rFonts w:ascii="Arial" w:hAnsi="Arial" w:cs="Arial"/>
          <w:sz w:val="20"/>
          <w:szCs w:val="20"/>
        </w:rPr>
      </w:pPr>
      <w:r w:rsidRPr="00F86FC0">
        <w:rPr>
          <w:rFonts w:ascii="Arial" w:hAnsi="Arial" w:cs="Arial"/>
          <w:sz w:val="20"/>
          <w:szCs w:val="20"/>
        </w:rPr>
        <w:t>Dans le cas où le chef de file serait le seul à percevoir la subvention, les autres partenaires, agissant comme des sous-traitants, devront facturer leurs interventions.</w:t>
      </w:r>
    </w:p>
    <w:p w14:paraId="6692C22E" w14:textId="77777777" w:rsidR="00E9728B" w:rsidRPr="008312D3" w:rsidRDefault="00E9728B" w:rsidP="00E9728B">
      <w:pPr>
        <w:jc w:val="both"/>
        <w:rPr>
          <w:rFonts w:ascii="Arial" w:hAnsi="Arial" w:cs="Arial"/>
          <w:sz w:val="20"/>
          <w:szCs w:val="20"/>
        </w:rPr>
      </w:pPr>
      <w:r w:rsidRPr="008312D3">
        <w:rPr>
          <w:rFonts w:ascii="Arial" w:hAnsi="Arial" w:cs="Arial"/>
          <w:sz w:val="20"/>
          <w:szCs w:val="20"/>
        </w:rPr>
        <w:t>Le groupe projet doit en outre établir des procédures internes permettant d’assurer la transparence de ses opérations et de la prise de décision et d’éviter les conflits d’intérêt.</w:t>
      </w:r>
    </w:p>
    <w:p w14:paraId="27304630" w14:textId="77777777" w:rsidR="00E9728B" w:rsidRPr="008312D3" w:rsidRDefault="00E9728B" w:rsidP="00E9728B">
      <w:pPr>
        <w:jc w:val="both"/>
        <w:rPr>
          <w:rFonts w:ascii="Arial" w:hAnsi="Arial" w:cs="Arial"/>
          <w:sz w:val="20"/>
          <w:szCs w:val="20"/>
        </w:rPr>
      </w:pPr>
      <w:r w:rsidRPr="008312D3">
        <w:rPr>
          <w:rFonts w:ascii="Arial" w:hAnsi="Arial" w:cs="Arial"/>
          <w:sz w:val="20"/>
          <w:szCs w:val="20"/>
        </w:rPr>
        <w:t>Une attention particulière sera apportée à la pertinence, au rôle des partenaires, à leur rayon d’actions, et de savoir s’ils sont effectivement actifs dans le projet. Un projet ayant uniquement deux partenaires peut être un excellent projet, en comparaison d’un projet impliquant une dizaine de partenaires.</w:t>
      </w:r>
    </w:p>
    <w:p w14:paraId="5357D178" w14:textId="3951A5FE" w:rsidR="00EF00AA" w:rsidRDefault="00EF00AA">
      <w:pPr>
        <w:rPr>
          <w:rFonts w:ascii="Arial" w:hAnsi="Arial" w:cs="Arial"/>
          <w:sz w:val="20"/>
          <w:szCs w:val="20"/>
        </w:rPr>
      </w:pPr>
    </w:p>
    <w:sectPr w:rsidR="00EF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500"/>
      </v:shape>
    </w:pict>
  </w:numPicBullet>
  <w:abstractNum w:abstractNumId="0" w15:restartNumberingAfterBreak="0">
    <w:nsid w:val="044B6462"/>
    <w:multiLevelType w:val="hybridMultilevel"/>
    <w:tmpl w:val="0ECE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16CC8"/>
    <w:multiLevelType w:val="hybridMultilevel"/>
    <w:tmpl w:val="27A682CC"/>
    <w:lvl w:ilvl="0" w:tplc="4EF480E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E92258"/>
    <w:multiLevelType w:val="hybridMultilevel"/>
    <w:tmpl w:val="19F65506"/>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83285"/>
    <w:multiLevelType w:val="hybridMultilevel"/>
    <w:tmpl w:val="CF966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671271"/>
    <w:multiLevelType w:val="hybridMultilevel"/>
    <w:tmpl w:val="3440F7BC"/>
    <w:lvl w:ilvl="0" w:tplc="92AA054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603FD4"/>
    <w:multiLevelType w:val="hybridMultilevel"/>
    <w:tmpl w:val="EB94256C"/>
    <w:lvl w:ilvl="0" w:tplc="040C000B">
      <w:start w:val="1"/>
      <w:numFmt w:val="bullet"/>
      <w:lvlText w:val=""/>
      <w:lvlJc w:val="left"/>
      <w:pPr>
        <w:ind w:left="1080" w:hanging="360"/>
      </w:pPr>
      <w:rPr>
        <w:rFonts w:ascii="Wingdings" w:hAnsi="Wingdings" w:hint="default"/>
        <w:b/>
        <w:color w:val="auto"/>
        <w:sz w:val="22"/>
      </w:rPr>
    </w:lvl>
    <w:lvl w:ilvl="1" w:tplc="559CBF3A">
      <w:numFmt w:val="bullet"/>
      <w:lvlText w:val=""/>
      <w:lvlJc w:val="left"/>
      <w:pPr>
        <w:ind w:left="1800" w:hanging="360"/>
      </w:pPr>
      <w:rPr>
        <w:rFonts w:ascii="Wingdings" w:eastAsiaTheme="minorHAnsi" w:hAnsi="Wingdings"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9F4391C"/>
    <w:multiLevelType w:val="hybridMultilevel"/>
    <w:tmpl w:val="CFB4A9F6"/>
    <w:lvl w:ilvl="0" w:tplc="191EE69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7B1C49"/>
    <w:multiLevelType w:val="hybridMultilevel"/>
    <w:tmpl w:val="9490F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EC108F"/>
    <w:multiLevelType w:val="hybridMultilevel"/>
    <w:tmpl w:val="A0FE9930"/>
    <w:lvl w:ilvl="0" w:tplc="70AE4F4C">
      <w:start w:val="1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01D0FD3"/>
    <w:multiLevelType w:val="hybridMultilevel"/>
    <w:tmpl w:val="AC9EB3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B87033"/>
    <w:multiLevelType w:val="hybridMultilevel"/>
    <w:tmpl w:val="3440F7BC"/>
    <w:lvl w:ilvl="0" w:tplc="92AA054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6A0A99"/>
    <w:multiLevelType w:val="hybridMultilevel"/>
    <w:tmpl w:val="202235B8"/>
    <w:lvl w:ilvl="0" w:tplc="040C0001">
      <w:start w:val="1"/>
      <w:numFmt w:val="bullet"/>
      <w:lvlText w:val=""/>
      <w:lvlJc w:val="left"/>
      <w:pPr>
        <w:ind w:left="720" w:hanging="360"/>
      </w:pPr>
      <w:rPr>
        <w:rFonts w:ascii="Symbol" w:hAnsi="Symbol" w:hint="default"/>
      </w:rPr>
    </w:lvl>
    <w:lvl w:ilvl="1" w:tplc="B180E81A">
      <w:start w:val="30"/>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D744D83"/>
    <w:multiLevelType w:val="hybridMultilevel"/>
    <w:tmpl w:val="14961C7E"/>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43A14CAE"/>
    <w:multiLevelType w:val="hybridMultilevel"/>
    <w:tmpl w:val="3B72D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3504C"/>
    <w:multiLevelType w:val="hybridMultilevel"/>
    <w:tmpl w:val="F62809C2"/>
    <w:lvl w:ilvl="0" w:tplc="368C0096">
      <w:start w:val="4"/>
      <w:numFmt w:val="bullet"/>
      <w:lvlText w:val="-"/>
      <w:lvlJc w:val="left"/>
      <w:pPr>
        <w:ind w:left="720" w:hanging="360"/>
      </w:pPr>
      <w:rPr>
        <w:rFonts w:ascii="Arial" w:eastAsia="Calibri" w:hAnsi="Arial" w:cs="Aria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887E76"/>
    <w:multiLevelType w:val="hybridMultilevel"/>
    <w:tmpl w:val="9062A628"/>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6" w15:restartNumberingAfterBreak="0">
    <w:nsid w:val="48DD0B78"/>
    <w:multiLevelType w:val="hybridMultilevel"/>
    <w:tmpl w:val="6E3C6512"/>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3A7BBC"/>
    <w:multiLevelType w:val="hybridMultilevel"/>
    <w:tmpl w:val="6C80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9B43E6"/>
    <w:multiLevelType w:val="hybridMultilevel"/>
    <w:tmpl w:val="DC72A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D7F1E"/>
    <w:multiLevelType w:val="hybridMultilevel"/>
    <w:tmpl w:val="4896042A"/>
    <w:lvl w:ilvl="0" w:tplc="198429D8">
      <w:start w:val="1"/>
      <w:numFmt w:val="bullet"/>
      <w:lvlText w:val=""/>
      <w:lvlJc w:val="left"/>
      <w:pPr>
        <w:ind w:left="1440" w:hanging="360"/>
      </w:pPr>
      <w:rPr>
        <w:rFonts w:ascii="Wingdings" w:hAnsi="Wingdings" w:hint="default"/>
      </w:rPr>
    </w:lvl>
    <w:lvl w:ilvl="1" w:tplc="198429D8">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E875A1D"/>
    <w:multiLevelType w:val="hybridMultilevel"/>
    <w:tmpl w:val="CA56EF3C"/>
    <w:lvl w:ilvl="0" w:tplc="040C0001">
      <w:start w:val="1"/>
      <w:numFmt w:val="bullet"/>
      <w:lvlText w:val=""/>
      <w:lvlJc w:val="left"/>
      <w:pPr>
        <w:ind w:left="720" w:hanging="360"/>
      </w:pPr>
      <w:rPr>
        <w:rFonts w:ascii="Symbol" w:hAnsi="Symbo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961AE5"/>
    <w:multiLevelType w:val="hybridMultilevel"/>
    <w:tmpl w:val="15940C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7A43A4"/>
    <w:multiLevelType w:val="hybridMultilevel"/>
    <w:tmpl w:val="C5F86692"/>
    <w:lvl w:ilvl="0" w:tplc="1390EA6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9864038"/>
    <w:multiLevelType w:val="hybridMultilevel"/>
    <w:tmpl w:val="E4149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8D5681"/>
    <w:multiLevelType w:val="hybridMultilevel"/>
    <w:tmpl w:val="EDC8D528"/>
    <w:lvl w:ilvl="0" w:tplc="198429D8">
      <w:start w:val="1"/>
      <w:numFmt w:val="bullet"/>
      <w:lvlText w:val=""/>
      <w:lvlJc w:val="left"/>
      <w:pPr>
        <w:ind w:left="1080" w:hanging="360"/>
      </w:pPr>
      <w:rPr>
        <w:rFonts w:ascii="Wingdings" w:hAnsi="Wingdings" w:hint="default"/>
      </w:rPr>
    </w:lvl>
    <w:lvl w:ilvl="1" w:tplc="198429D8">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3B5B6D"/>
    <w:multiLevelType w:val="hybridMultilevel"/>
    <w:tmpl w:val="DAB4DE52"/>
    <w:lvl w:ilvl="0" w:tplc="FF46D52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E8B4C92"/>
    <w:multiLevelType w:val="hybridMultilevel"/>
    <w:tmpl w:val="6B02BED2"/>
    <w:lvl w:ilvl="0" w:tplc="43183B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D4D8B"/>
    <w:multiLevelType w:val="hybridMultilevel"/>
    <w:tmpl w:val="2F66C1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B6E2088"/>
    <w:multiLevelType w:val="hybridMultilevel"/>
    <w:tmpl w:val="B7C6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F373E2"/>
    <w:multiLevelType w:val="hybridMultilevel"/>
    <w:tmpl w:val="EC5410D4"/>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B03F3"/>
    <w:multiLevelType w:val="hybridMultilevel"/>
    <w:tmpl w:val="3DF8BB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114B16"/>
    <w:multiLevelType w:val="hybridMultilevel"/>
    <w:tmpl w:val="AF109DA0"/>
    <w:lvl w:ilvl="0" w:tplc="2DF67FE4">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17"/>
  </w:num>
  <w:num w:numId="5">
    <w:abstractNumId w:val="9"/>
  </w:num>
  <w:num w:numId="6">
    <w:abstractNumId w:val="11"/>
  </w:num>
  <w:num w:numId="7">
    <w:abstractNumId w:val="20"/>
  </w:num>
  <w:num w:numId="8">
    <w:abstractNumId w:val="29"/>
  </w:num>
  <w:num w:numId="9">
    <w:abstractNumId w:val="2"/>
  </w:num>
  <w:num w:numId="10">
    <w:abstractNumId w:val="27"/>
  </w:num>
  <w:num w:numId="11">
    <w:abstractNumId w:val="16"/>
  </w:num>
  <w:num w:numId="12">
    <w:abstractNumId w:val="30"/>
  </w:num>
  <w:num w:numId="13">
    <w:abstractNumId w:val="23"/>
  </w:num>
  <w:num w:numId="14">
    <w:abstractNumId w:val="31"/>
  </w:num>
  <w:num w:numId="15">
    <w:abstractNumId w:val="3"/>
  </w:num>
  <w:num w:numId="16">
    <w:abstractNumId w:val="15"/>
  </w:num>
  <w:num w:numId="17">
    <w:abstractNumId w:val="7"/>
  </w:num>
  <w:num w:numId="18">
    <w:abstractNumId w:val="28"/>
  </w:num>
  <w:num w:numId="19">
    <w:abstractNumId w:val="1"/>
  </w:num>
  <w:num w:numId="20">
    <w:abstractNumId w:val="26"/>
  </w:num>
  <w:num w:numId="21">
    <w:abstractNumId w:val="4"/>
  </w:num>
  <w:num w:numId="22">
    <w:abstractNumId w:val="10"/>
  </w:num>
  <w:num w:numId="23">
    <w:abstractNumId w:val="12"/>
  </w:num>
  <w:num w:numId="24">
    <w:abstractNumId w:val="14"/>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25"/>
  </w:num>
  <w:num w:numId="30">
    <w:abstractNumId w:val="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5"/>
    <w:rsid w:val="000057AE"/>
    <w:rsid w:val="00014C4E"/>
    <w:rsid w:val="00027479"/>
    <w:rsid w:val="000458DD"/>
    <w:rsid w:val="00060E67"/>
    <w:rsid w:val="00064F2A"/>
    <w:rsid w:val="00076A65"/>
    <w:rsid w:val="00082EF5"/>
    <w:rsid w:val="00086466"/>
    <w:rsid w:val="00094914"/>
    <w:rsid w:val="000A4A38"/>
    <w:rsid w:val="000B15C4"/>
    <w:rsid w:val="000D4592"/>
    <w:rsid w:val="000E49B8"/>
    <w:rsid w:val="00140A52"/>
    <w:rsid w:val="0016388B"/>
    <w:rsid w:val="00176103"/>
    <w:rsid w:val="001A3AEE"/>
    <w:rsid w:val="001B06A2"/>
    <w:rsid w:val="001D540D"/>
    <w:rsid w:val="001E2D42"/>
    <w:rsid w:val="002257A0"/>
    <w:rsid w:val="0024054F"/>
    <w:rsid w:val="00253573"/>
    <w:rsid w:val="00264F7F"/>
    <w:rsid w:val="0027795A"/>
    <w:rsid w:val="002F75FE"/>
    <w:rsid w:val="00304CC1"/>
    <w:rsid w:val="00351FEE"/>
    <w:rsid w:val="00383D94"/>
    <w:rsid w:val="003902F2"/>
    <w:rsid w:val="003B0828"/>
    <w:rsid w:val="003B4715"/>
    <w:rsid w:val="003B4E75"/>
    <w:rsid w:val="003D131F"/>
    <w:rsid w:val="003D3539"/>
    <w:rsid w:val="0040208A"/>
    <w:rsid w:val="004053FC"/>
    <w:rsid w:val="00474858"/>
    <w:rsid w:val="004C6188"/>
    <w:rsid w:val="004D7E4D"/>
    <w:rsid w:val="004E50A2"/>
    <w:rsid w:val="004F566A"/>
    <w:rsid w:val="00504BD7"/>
    <w:rsid w:val="00544D74"/>
    <w:rsid w:val="00591F25"/>
    <w:rsid w:val="005A6159"/>
    <w:rsid w:val="005C077B"/>
    <w:rsid w:val="005F065A"/>
    <w:rsid w:val="0060313E"/>
    <w:rsid w:val="00633F8E"/>
    <w:rsid w:val="00684C86"/>
    <w:rsid w:val="00684FDB"/>
    <w:rsid w:val="006B3056"/>
    <w:rsid w:val="006E218E"/>
    <w:rsid w:val="006E26A7"/>
    <w:rsid w:val="006E2C80"/>
    <w:rsid w:val="006E2E3F"/>
    <w:rsid w:val="006E369C"/>
    <w:rsid w:val="00700E18"/>
    <w:rsid w:val="007223A4"/>
    <w:rsid w:val="0073118D"/>
    <w:rsid w:val="00732622"/>
    <w:rsid w:val="00734655"/>
    <w:rsid w:val="00761879"/>
    <w:rsid w:val="00766ECA"/>
    <w:rsid w:val="007C5452"/>
    <w:rsid w:val="007E6467"/>
    <w:rsid w:val="007E7F77"/>
    <w:rsid w:val="00825DCF"/>
    <w:rsid w:val="008312D3"/>
    <w:rsid w:val="00835CA2"/>
    <w:rsid w:val="0088205E"/>
    <w:rsid w:val="00891A98"/>
    <w:rsid w:val="008A4937"/>
    <w:rsid w:val="008C259B"/>
    <w:rsid w:val="008F4FB2"/>
    <w:rsid w:val="00907144"/>
    <w:rsid w:val="00911042"/>
    <w:rsid w:val="00933624"/>
    <w:rsid w:val="00961575"/>
    <w:rsid w:val="009625F0"/>
    <w:rsid w:val="0096282C"/>
    <w:rsid w:val="009712FF"/>
    <w:rsid w:val="00996996"/>
    <w:rsid w:val="009A1A45"/>
    <w:rsid w:val="009A65AE"/>
    <w:rsid w:val="009B3CC1"/>
    <w:rsid w:val="009F24B9"/>
    <w:rsid w:val="00A048C4"/>
    <w:rsid w:val="00A05FB8"/>
    <w:rsid w:val="00A235F7"/>
    <w:rsid w:val="00A51CE7"/>
    <w:rsid w:val="00A63B90"/>
    <w:rsid w:val="00A65D97"/>
    <w:rsid w:val="00A764C4"/>
    <w:rsid w:val="00A82033"/>
    <w:rsid w:val="00A94D97"/>
    <w:rsid w:val="00A969B0"/>
    <w:rsid w:val="00AA5BF0"/>
    <w:rsid w:val="00AA7629"/>
    <w:rsid w:val="00AC4993"/>
    <w:rsid w:val="00AD2EC2"/>
    <w:rsid w:val="00AD7FED"/>
    <w:rsid w:val="00B17160"/>
    <w:rsid w:val="00B22819"/>
    <w:rsid w:val="00B27B17"/>
    <w:rsid w:val="00BA0581"/>
    <w:rsid w:val="00BB0CB0"/>
    <w:rsid w:val="00BD000E"/>
    <w:rsid w:val="00BF0FC4"/>
    <w:rsid w:val="00C12AE1"/>
    <w:rsid w:val="00C14497"/>
    <w:rsid w:val="00C37987"/>
    <w:rsid w:val="00C80CA4"/>
    <w:rsid w:val="00CA1FBE"/>
    <w:rsid w:val="00CB3819"/>
    <w:rsid w:val="00CD2965"/>
    <w:rsid w:val="00CE4DB2"/>
    <w:rsid w:val="00CF2A29"/>
    <w:rsid w:val="00D61797"/>
    <w:rsid w:val="00D61E05"/>
    <w:rsid w:val="00D83DFA"/>
    <w:rsid w:val="00D8460A"/>
    <w:rsid w:val="00DC4231"/>
    <w:rsid w:val="00DE3C12"/>
    <w:rsid w:val="00DF0DA7"/>
    <w:rsid w:val="00E11D45"/>
    <w:rsid w:val="00E3631C"/>
    <w:rsid w:val="00E41609"/>
    <w:rsid w:val="00E45312"/>
    <w:rsid w:val="00E9728B"/>
    <w:rsid w:val="00EE3322"/>
    <w:rsid w:val="00EF00AA"/>
    <w:rsid w:val="00EF593D"/>
    <w:rsid w:val="00F34996"/>
    <w:rsid w:val="00F37FD4"/>
    <w:rsid w:val="00F53FD7"/>
    <w:rsid w:val="00F57912"/>
    <w:rsid w:val="00F61765"/>
    <w:rsid w:val="00F80EE2"/>
    <w:rsid w:val="00F86FC0"/>
    <w:rsid w:val="00FB3DAE"/>
    <w:rsid w:val="00FD0B38"/>
    <w:rsid w:val="00FD24D3"/>
    <w:rsid w:val="00FD3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D5413"/>
  <w15:chartTrackingRefBased/>
  <w15:docId w15:val="{903A4556-3EB8-4D2D-9AA4-6A5D2B9B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1F25"/>
    <w:rPr>
      <w:color w:val="0000FF"/>
      <w:u w:val="single"/>
    </w:rPr>
  </w:style>
  <w:style w:type="paragraph" w:styleId="Paragraphedeliste">
    <w:name w:val="List Paragraph"/>
    <w:basedOn w:val="Normal"/>
    <w:uiPriority w:val="34"/>
    <w:qFormat/>
    <w:rsid w:val="00591F25"/>
    <w:pPr>
      <w:ind w:left="720"/>
      <w:contextualSpacing/>
    </w:pPr>
  </w:style>
  <w:style w:type="paragraph" w:styleId="Commentaire">
    <w:name w:val="annotation text"/>
    <w:basedOn w:val="Normal"/>
    <w:link w:val="CommentaireCar"/>
    <w:semiHidden/>
    <w:unhideWhenUsed/>
    <w:rsid w:val="00591F25"/>
    <w:pPr>
      <w:spacing w:line="240" w:lineRule="auto"/>
    </w:pPr>
    <w:rPr>
      <w:sz w:val="20"/>
      <w:szCs w:val="20"/>
    </w:rPr>
  </w:style>
  <w:style w:type="character" w:customStyle="1" w:styleId="CommentaireCar">
    <w:name w:val="Commentaire Car"/>
    <w:basedOn w:val="Policepardfaut"/>
    <w:link w:val="Commentaire"/>
    <w:semiHidden/>
    <w:rsid w:val="00591F25"/>
    <w:rPr>
      <w:sz w:val="20"/>
      <w:szCs w:val="20"/>
    </w:rPr>
  </w:style>
  <w:style w:type="character" w:styleId="Marquedecommentaire">
    <w:name w:val="annotation reference"/>
    <w:basedOn w:val="Policepardfaut"/>
    <w:uiPriority w:val="99"/>
    <w:semiHidden/>
    <w:unhideWhenUsed/>
    <w:rsid w:val="00591F25"/>
    <w:rPr>
      <w:sz w:val="16"/>
      <w:szCs w:val="16"/>
    </w:rPr>
  </w:style>
  <w:style w:type="paragraph" w:styleId="Textedebulles">
    <w:name w:val="Balloon Text"/>
    <w:basedOn w:val="Normal"/>
    <w:link w:val="TextedebullesCar"/>
    <w:uiPriority w:val="99"/>
    <w:semiHidden/>
    <w:unhideWhenUsed/>
    <w:rsid w:val="00591F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F25"/>
    <w:rPr>
      <w:rFonts w:ascii="Segoe UI" w:hAnsi="Segoe UI" w:cs="Segoe UI"/>
      <w:sz w:val="18"/>
      <w:szCs w:val="18"/>
    </w:rPr>
  </w:style>
  <w:style w:type="paragraph" w:styleId="Rvision">
    <w:name w:val="Revision"/>
    <w:hidden/>
    <w:uiPriority w:val="99"/>
    <w:semiHidden/>
    <w:rsid w:val="00B27B17"/>
    <w:pPr>
      <w:spacing w:after="0" w:line="240" w:lineRule="auto"/>
    </w:pPr>
  </w:style>
  <w:style w:type="paragraph" w:customStyle="1" w:styleId="Vu">
    <w:name w:val="Vu"/>
    <w:basedOn w:val="Normal"/>
    <w:rsid w:val="00383D94"/>
    <w:pPr>
      <w:tabs>
        <w:tab w:val="left" w:pos="567"/>
      </w:tabs>
      <w:spacing w:after="0" w:line="240" w:lineRule="auto"/>
      <w:ind w:firstLine="567"/>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20F9-BA96-4236-92F7-692555FC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2871</Words>
  <Characters>15792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DECOTTIGNIES</dc:creator>
  <cp:keywords/>
  <dc:description/>
  <cp:lastModifiedBy>HENDRYCKS Nathalie</cp:lastModifiedBy>
  <cp:revision>7</cp:revision>
  <cp:lastPrinted>2018-11-19T13:16:00Z</cp:lastPrinted>
  <dcterms:created xsi:type="dcterms:W3CDTF">2018-11-23T14:28:00Z</dcterms:created>
  <dcterms:modified xsi:type="dcterms:W3CDTF">2018-11-29T10:13:00Z</dcterms:modified>
</cp:coreProperties>
</file>