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6F2995" w14:textId="77777777" w:rsidR="009F2D0F" w:rsidRPr="00D60492" w:rsidRDefault="009F2D0F" w:rsidP="009F2D0F">
      <w:pPr>
        <w:ind w:left="2552"/>
        <w:rPr>
          <w:rFonts w:ascii="Arial" w:eastAsia="MS Mincho" w:hAnsi="Arial" w:cs="Arial"/>
          <w:lang w:eastAsia="ja-JP"/>
        </w:rPr>
      </w:pPr>
      <w:r w:rsidRPr="00D60492">
        <w:rPr>
          <w:rFonts w:ascii="Arial" w:eastAsia="MS Mincho" w:hAnsi="Arial" w:cs="Arial"/>
          <w:noProof/>
        </w:rPr>
        <mc:AlternateContent>
          <mc:Choice Requires="wps">
            <w:drawing>
              <wp:anchor distT="0" distB="0" distL="114300" distR="114300" simplePos="0" relativeHeight="251659264" behindDoc="0" locked="0" layoutInCell="1" allowOverlap="1" wp14:anchorId="154DCD60" wp14:editId="64CC9A23">
                <wp:simplePos x="0" y="0"/>
                <wp:positionH relativeFrom="column">
                  <wp:posOffset>-442595</wp:posOffset>
                </wp:positionH>
                <wp:positionV relativeFrom="paragraph">
                  <wp:posOffset>-557530</wp:posOffset>
                </wp:positionV>
                <wp:extent cx="1790700" cy="185737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1857375"/>
                        </a:xfrm>
                        <a:prstGeom prst="rect">
                          <a:avLst/>
                        </a:prstGeom>
                        <a:solidFill>
                          <a:sysClr val="window" lastClr="FFFFFF"/>
                        </a:solidFill>
                        <a:ln w="6350">
                          <a:noFill/>
                        </a:ln>
                        <a:effectLst/>
                      </wps:spPr>
                      <wps:txbx>
                        <w:txbxContent>
                          <w:p w14:paraId="38BCF2B2" w14:textId="77777777" w:rsidR="001C4BF8" w:rsidRDefault="001C4BF8" w:rsidP="009F2D0F">
                            <w:r w:rsidRPr="00A12507">
                              <w:rPr>
                                <w:noProof/>
                              </w:rPr>
                              <w:drawing>
                                <wp:inline distT="0" distB="0" distL="0" distR="0" wp14:anchorId="6F1FA7A4" wp14:editId="2C6F314B">
                                  <wp:extent cx="160020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4DCD60" id="_x0000_t202" coordsize="21600,21600" o:spt="202" path="m,l,21600r21600,l21600,xe">
                <v:stroke joinstyle="miter"/>
                <v:path gradientshapeok="t" o:connecttype="rect"/>
              </v:shapetype>
              <v:shape id="Zone de texte 4" o:spid="_x0000_s1026" type="#_x0000_t202" style="position:absolute;left:0;text-align:left;margin-left:-34.85pt;margin-top:-43.9pt;width:141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" fillcolor="window" stroked="f" strokeweight=".5pt">
                <v:path arrowok="t"/>
                <v:textbox>
                  <w:txbxContent>
                    <w:p w14:paraId="38BCF2B2" w14:textId="77777777" w:rsidR="001C4BF8" w:rsidRDefault="001C4BF8" w:rsidP="009F2D0F">
                      <w:r w:rsidRPr="00A12507">
                        <w:rPr>
                          <w:noProof/>
                        </w:rPr>
                        <w:drawing>
                          <wp:inline distT="0" distB="0" distL="0" distR="0" wp14:anchorId="6F1FA7A4" wp14:editId="2C6F314B">
                            <wp:extent cx="1600200" cy="160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v:textbox>
              </v:shape>
            </w:pict>
          </mc:Fallback>
        </mc:AlternateContent>
      </w:r>
      <w:r w:rsidRPr="00D60492">
        <w:rPr>
          <w:rFonts w:ascii="Arial" w:eastAsia="MS Mincho" w:hAnsi="Arial" w:cs="Arial"/>
          <w:lang w:eastAsia="ja-JP"/>
        </w:rPr>
        <w:t>Direction de la recherche, de l'enseignement supérieur</w:t>
      </w:r>
    </w:p>
    <w:p w14:paraId="6B9B2626" w14:textId="77777777" w:rsidR="009F2D0F" w:rsidRPr="00D60492" w:rsidRDefault="009F2D0F" w:rsidP="009F2D0F">
      <w:pPr>
        <w:ind w:left="2552"/>
        <w:rPr>
          <w:rFonts w:ascii="Arial" w:eastAsia="MS Mincho" w:hAnsi="Arial" w:cs="Arial"/>
          <w:lang w:eastAsia="ja-JP"/>
        </w:rPr>
      </w:pPr>
      <w:r w:rsidRPr="00D60492">
        <w:rPr>
          <w:rFonts w:ascii="Arial" w:eastAsia="MS Mincho" w:hAnsi="Arial" w:cs="Arial"/>
          <w:lang w:eastAsia="ja-JP"/>
        </w:rPr>
        <w:t>et des formations sanitaires et sociales</w:t>
      </w:r>
      <w:r w:rsidRPr="00D60492">
        <w:rPr>
          <w:rFonts w:ascii="Arial" w:eastAsia="MS Mincho" w:hAnsi="Arial" w:cs="Arial"/>
          <w:lang w:eastAsia="ja-JP"/>
        </w:rPr>
        <w:br/>
        <w:t>Direction de la Santé</w:t>
      </w:r>
    </w:p>
    <w:p w14:paraId="3A1364A9" w14:textId="77777777" w:rsidR="009F2D0F" w:rsidRPr="00BA2901" w:rsidRDefault="009F2D0F" w:rsidP="009F2D0F">
      <w:pPr>
        <w:keepLines/>
        <w:rPr>
          <w:rFonts w:ascii="DIN-Regular" w:eastAsia="MS Mincho" w:hAnsi="DIN-Regular"/>
          <w:sz w:val="22"/>
          <w:szCs w:val="22"/>
          <w:lang w:eastAsia="ja-JP"/>
        </w:rPr>
      </w:pPr>
    </w:p>
    <w:p w14:paraId="15096DC1" w14:textId="77777777" w:rsidR="009F2D0F" w:rsidRPr="00BA2901" w:rsidRDefault="009F2D0F" w:rsidP="009F2D0F">
      <w:pPr>
        <w:keepLines/>
        <w:rPr>
          <w:rFonts w:ascii="DIN-Regular" w:eastAsia="MS Mincho" w:hAnsi="DIN-Regular"/>
          <w:sz w:val="22"/>
          <w:szCs w:val="22"/>
          <w:lang w:eastAsia="ja-JP"/>
        </w:rPr>
      </w:pPr>
    </w:p>
    <w:p w14:paraId="25C44E18" w14:textId="77777777" w:rsidR="009F2D0F" w:rsidRPr="00BA2901" w:rsidRDefault="009F2D0F" w:rsidP="009F2D0F">
      <w:pPr>
        <w:keepLines/>
        <w:rPr>
          <w:rFonts w:ascii="DIN-Regular" w:eastAsia="MS Mincho" w:hAnsi="DIN-Regular"/>
          <w:sz w:val="22"/>
          <w:szCs w:val="22"/>
          <w:lang w:eastAsia="ja-JP"/>
        </w:rPr>
      </w:pPr>
    </w:p>
    <w:p w14:paraId="76F4C568" w14:textId="77777777" w:rsidR="009F2D0F" w:rsidRPr="00BA2901" w:rsidRDefault="009F2D0F" w:rsidP="009F2D0F">
      <w:pPr>
        <w:keepLines/>
        <w:rPr>
          <w:rFonts w:ascii="DIN-Regular" w:eastAsia="MS Mincho" w:hAnsi="DIN-Regular"/>
          <w:sz w:val="22"/>
          <w:szCs w:val="22"/>
          <w:lang w:eastAsia="ja-JP"/>
        </w:rPr>
      </w:pPr>
    </w:p>
    <w:p w14:paraId="27462D0E" w14:textId="77777777" w:rsidR="009F2D0F" w:rsidRPr="00BA2901" w:rsidRDefault="009F2D0F" w:rsidP="009F2D0F">
      <w:pPr>
        <w:keepLines/>
        <w:jc w:val="center"/>
        <w:rPr>
          <w:rFonts w:ascii="DIN-Regular" w:eastAsia="MS Mincho" w:hAnsi="DIN-Regular"/>
          <w:b/>
          <w:sz w:val="28"/>
          <w:szCs w:val="28"/>
          <w:u w:val="single"/>
          <w:lang w:eastAsia="ja-JP"/>
        </w:rPr>
      </w:pPr>
      <w:r w:rsidRPr="00BA2901">
        <w:rPr>
          <w:rFonts w:ascii="DIN-Regular" w:eastAsia="MS Mincho" w:hAnsi="DIN-Regular"/>
          <w:b/>
          <w:sz w:val="28"/>
          <w:szCs w:val="28"/>
          <w:u w:val="single"/>
          <w:lang w:eastAsia="ja-JP"/>
        </w:rPr>
        <w:t>APPEL A PROJETS</w:t>
      </w:r>
    </w:p>
    <w:p w14:paraId="4A3B38BE" w14:textId="77777777" w:rsidR="009F2D0F" w:rsidRPr="00BA2901" w:rsidRDefault="009F2D0F" w:rsidP="009F2D0F">
      <w:pPr>
        <w:keepLines/>
        <w:jc w:val="center"/>
        <w:rPr>
          <w:rFonts w:ascii="DIN-Regular" w:eastAsia="MS Mincho" w:hAnsi="DIN-Regular"/>
          <w:b/>
          <w:sz w:val="28"/>
          <w:szCs w:val="28"/>
          <w:lang w:eastAsia="ja-JP"/>
        </w:rPr>
      </w:pPr>
    </w:p>
    <w:p w14:paraId="5CFCB5E0" w14:textId="77777777" w:rsidR="009F2D0F" w:rsidRPr="00BA2901" w:rsidRDefault="009F2D0F" w:rsidP="009F2D0F">
      <w:pPr>
        <w:keepLines/>
        <w:jc w:val="center"/>
        <w:rPr>
          <w:rFonts w:ascii="DIN-Regular" w:eastAsia="MS Mincho" w:hAnsi="DIN-Regular"/>
          <w:b/>
          <w:sz w:val="28"/>
          <w:szCs w:val="28"/>
          <w:lang w:eastAsia="ja-JP"/>
        </w:rPr>
      </w:pPr>
      <w:r w:rsidRPr="00BA2901">
        <w:rPr>
          <w:rFonts w:ascii="DIN-Regular" w:eastAsia="MS Mincho" w:hAnsi="DIN-Regular"/>
          <w:b/>
          <w:sz w:val="28"/>
          <w:szCs w:val="28"/>
          <w:lang w:eastAsia="ja-JP"/>
        </w:rPr>
        <w:t xml:space="preserve">« RECHERCHE CLINIQUE DANS LES ETABLISSEMENTS DE SANTE </w:t>
      </w:r>
      <w:r w:rsidRPr="00BA2901">
        <w:rPr>
          <w:rFonts w:ascii="DIN-Regular" w:eastAsia="MS Mincho" w:hAnsi="DIN-Regular"/>
          <w:b/>
          <w:sz w:val="28"/>
          <w:szCs w:val="28"/>
          <w:lang w:eastAsia="ja-JP"/>
        </w:rPr>
        <w:br/>
        <w:t>EN REGION HAUTS-DE-FRANCE »</w:t>
      </w:r>
      <w:r w:rsidRPr="00BA2901">
        <w:rPr>
          <w:rFonts w:ascii="DIN-Regular" w:eastAsia="MS Mincho" w:hAnsi="DIN-Regular"/>
          <w:b/>
          <w:sz w:val="28"/>
          <w:szCs w:val="28"/>
          <w:lang w:eastAsia="ja-JP"/>
        </w:rPr>
        <w:br/>
      </w:r>
    </w:p>
    <w:p w14:paraId="65DA3EF2" w14:textId="77777777" w:rsidR="009F2D0F" w:rsidRPr="00BA2901" w:rsidRDefault="009F2D0F" w:rsidP="009F2D0F">
      <w:pPr>
        <w:keepLines/>
        <w:jc w:val="center"/>
        <w:rPr>
          <w:rFonts w:ascii="DIN-Regular" w:eastAsia="MS Mincho" w:hAnsi="DIN-Regular"/>
          <w:b/>
          <w:sz w:val="28"/>
          <w:szCs w:val="28"/>
          <w:lang w:eastAsia="ja-JP"/>
        </w:rPr>
      </w:pPr>
    </w:p>
    <w:p w14:paraId="00ADAB53" w14:textId="77777777" w:rsidR="009F2D0F" w:rsidRPr="00BA2901" w:rsidRDefault="009F2D0F" w:rsidP="009F2D0F">
      <w:pPr>
        <w:keepLines/>
        <w:jc w:val="center"/>
        <w:rPr>
          <w:rFonts w:ascii="DIN-Regular" w:eastAsia="MS Mincho" w:hAnsi="DIN-Regular"/>
          <w:b/>
          <w:sz w:val="28"/>
          <w:szCs w:val="28"/>
          <w:lang w:eastAsia="ja-JP"/>
        </w:rPr>
      </w:pPr>
      <w:r w:rsidRPr="00BA2901">
        <w:rPr>
          <w:rFonts w:ascii="DIN-Regular" w:eastAsia="MS Mincho" w:hAnsi="DIN-Regular"/>
          <w:b/>
          <w:sz w:val="28"/>
          <w:szCs w:val="28"/>
          <w:lang w:eastAsia="ja-JP"/>
        </w:rPr>
        <w:t xml:space="preserve">Note de Cadrage </w:t>
      </w:r>
      <w:r>
        <w:rPr>
          <w:rFonts w:ascii="DIN-Regular" w:eastAsia="MS Mincho" w:hAnsi="DIN-Regular"/>
          <w:b/>
          <w:sz w:val="28"/>
          <w:szCs w:val="28"/>
          <w:lang w:eastAsia="ja-JP"/>
        </w:rPr>
        <w:t>2022-2027</w:t>
      </w:r>
    </w:p>
    <w:p w14:paraId="219247BA" w14:textId="77777777" w:rsidR="009F2D0F" w:rsidRPr="00BA2901" w:rsidRDefault="009F2D0F" w:rsidP="009F2D0F">
      <w:pPr>
        <w:keepLines/>
        <w:rPr>
          <w:rFonts w:ascii="DIN-Regular" w:eastAsia="MS Mincho" w:hAnsi="DIN-Regular"/>
          <w:sz w:val="22"/>
          <w:szCs w:val="22"/>
          <w:lang w:eastAsia="ja-JP"/>
        </w:rPr>
      </w:pPr>
    </w:p>
    <w:p w14:paraId="03D6635F"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sz w:val="22"/>
          <w:szCs w:val="22"/>
          <w:lang w:eastAsia="ja-JP"/>
        </w:rPr>
      </w:pPr>
    </w:p>
    <w:p w14:paraId="52AEE65A"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b/>
          <w:caps/>
          <w:sz w:val="22"/>
          <w:szCs w:val="22"/>
          <w:lang w:eastAsia="ja-JP"/>
        </w:rPr>
      </w:pPr>
      <w:r w:rsidRPr="00BA2901">
        <w:rPr>
          <w:rFonts w:ascii="DIN-Regular" w:eastAsia="MS Mincho" w:hAnsi="DIN-Regular"/>
          <w:b/>
          <w:caps/>
          <w:sz w:val="22"/>
          <w:szCs w:val="22"/>
          <w:lang w:eastAsia="ja-JP"/>
        </w:rPr>
        <w:t xml:space="preserve">Recherche CLINIQUE </w:t>
      </w:r>
    </w:p>
    <w:p w14:paraId="1AC7DAAF"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b/>
          <w:caps/>
          <w:sz w:val="22"/>
          <w:szCs w:val="22"/>
          <w:lang w:eastAsia="ja-JP"/>
        </w:rPr>
      </w:pPr>
    </w:p>
    <w:p w14:paraId="001D2E6A"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sz w:val="22"/>
          <w:szCs w:val="22"/>
          <w:lang w:eastAsia="ja-JP"/>
        </w:rPr>
      </w:pPr>
      <w:r w:rsidRPr="00BA2901">
        <w:rPr>
          <w:rFonts w:ascii="DIN-Regular" w:eastAsia="MS Mincho" w:hAnsi="DIN-Regular"/>
          <w:sz w:val="22"/>
          <w:szCs w:val="22"/>
          <w:lang w:eastAsia="ja-JP"/>
        </w:rPr>
        <w:t xml:space="preserve">Date impérative de dépôt des lettres d’intention : </w:t>
      </w:r>
    </w:p>
    <w:p w14:paraId="7A8A4CE1"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b/>
          <w:sz w:val="22"/>
          <w:szCs w:val="22"/>
          <w:lang w:eastAsia="ja-JP"/>
        </w:rPr>
      </w:pPr>
      <w:r>
        <w:rPr>
          <w:rFonts w:ascii="DIN-Regular" w:eastAsia="MS Mincho" w:hAnsi="DIN-Regular"/>
          <w:b/>
          <w:sz w:val="22"/>
          <w:szCs w:val="22"/>
          <w:lang w:eastAsia="ja-JP"/>
        </w:rPr>
        <w:t xml:space="preserve">4 octobre 2022– midi </w:t>
      </w:r>
    </w:p>
    <w:p w14:paraId="26B452AC"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center"/>
        <w:rPr>
          <w:rFonts w:ascii="DIN-Regular" w:eastAsia="MS Mincho" w:hAnsi="DIN-Regular"/>
          <w:sz w:val="22"/>
          <w:szCs w:val="22"/>
          <w:lang w:eastAsia="ja-JP"/>
        </w:rPr>
      </w:pPr>
    </w:p>
    <w:p w14:paraId="6ED446CE" w14:textId="1BB1C359"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both"/>
        <w:rPr>
          <w:rFonts w:ascii="DIN-Regular" w:eastAsia="MS Mincho" w:hAnsi="DIN-Regular"/>
          <w:sz w:val="22"/>
          <w:szCs w:val="22"/>
          <w:lang w:eastAsia="ja-JP"/>
        </w:rPr>
      </w:pPr>
      <w:r w:rsidRPr="00BA2901">
        <w:rPr>
          <w:rFonts w:ascii="DIN-Regular" w:eastAsia="MS Mincho" w:hAnsi="DIN-Regular"/>
          <w:b/>
          <w:sz w:val="22"/>
          <w:szCs w:val="22"/>
          <w:lang w:eastAsia="ja-JP"/>
        </w:rPr>
        <w:t>ATTENTION</w:t>
      </w:r>
      <w:r w:rsidRPr="00BA2901">
        <w:rPr>
          <w:rFonts w:ascii="DIN-Regular" w:eastAsia="MS Mincho" w:hAnsi="DIN-Regular"/>
          <w:sz w:val="22"/>
          <w:szCs w:val="22"/>
          <w:lang w:eastAsia="ja-JP"/>
        </w:rPr>
        <w:t xml:space="preserve"> pour l’ensemble des projets : retour de la lettre d’intention </w:t>
      </w:r>
      <w:r w:rsidRPr="00BA2901">
        <w:rPr>
          <w:rFonts w:ascii="DIN-Regular" w:eastAsia="MS Mincho" w:hAnsi="DIN-Regular"/>
          <w:sz w:val="22"/>
          <w:szCs w:val="22"/>
          <w:u w:val="single"/>
          <w:lang w:eastAsia="ja-JP"/>
        </w:rPr>
        <w:t xml:space="preserve">au plus tard et par mail à </w:t>
      </w:r>
      <w:hyperlink r:id="rId10" w:history="1">
        <w:r w:rsidRPr="00BA2901">
          <w:rPr>
            <w:rFonts w:ascii="DIN-Regular" w:eastAsia="MS Mincho" w:hAnsi="DIN-Regular"/>
            <w:color w:val="0000FF"/>
            <w:sz w:val="22"/>
            <w:szCs w:val="22"/>
            <w:u w:val="single"/>
            <w:lang w:eastAsia="ja-JP"/>
          </w:rPr>
          <w:t>dress.recherche@hautsdefrance.fr</w:t>
        </w:r>
      </w:hyperlink>
      <w:r w:rsidRPr="00BA2901">
        <w:rPr>
          <w:rFonts w:ascii="DIN-Regular" w:eastAsia="MS Mincho" w:hAnsi="DIN-Regular"/>
          <w:sz w:val="22"/>
          <w:szCs w:val="22"/>
          <w:u w:val="single"/>
          <w:lang w:eastAsia="ja-JP"/>
        </w:rPr>
        <w:t xml:space="preserve">, </w:t>
      </w:r>
      <w:r>
        <w:rPr>
          <w:rFonts w:ascii="DIN-Regular" w:eastAsia="MS Mincho" w:hAnsi="DIN-Regular"/>
          <w:b/>
          <w:bCs/>
          <w:sz w:val="22"/>
          <w:szCs w:val="22"/>
          <w:u w:val="single"/>
          <w:lang w:eastAsia="ja-JP"/>
        </w:rPr>
        <w:t>le 4</w:t>
      </w:r>
      <w:r w:rsidRPr="00BA2901">
        <w:rPr>
          <w:rFonts w:ascii="DIN-Regular" w:eastAsia="MS Mincho" w:hAnsi="DIN-Regular"/>
          <w:b/>
          <w:bCs/>
          <w:sz w:val="22"/>
          <w:szCs w:val="22"/>
          <w:u w:val="single"/>
          <w:lang w:eastAsia="ja-JP"/>
        </w:rPr>
        <w:t xml:space="preserve"> </w:t>
      </w:r>
      <w:r>
        <w:rPr>
          <w:rFonts w:ascii="DIN-Regular" w:eastAsia="MS Mincho" w:hAnsi="DIN-Regular"/>
          <w:b/>
          <w:bCs/>
          <w:sz w:val="22"/>
          <w:szCs w:val="22"/>
          <w:u w:val="single"/>
          <w:lang w:eastAsia="ja-JP"/>
        </w:rPr>
        <w:t>octobre</w:t>
      </w:r>
      <w:r w:rsidR="000872A7">
        <w:rPr>
          <w:rFonts w:ascii="DIN-Regular" w:eastAsia="MS Mincho" w:hAnsi="DIN-Regular"/>
          <w:b/>
          <w:bCs/>
          <w:sz w:val="22"/>
          <w:szCs w:val="22"/>
          <w:u w:val="single"/>
          <w:lang w:eastAsia="ja-JP"/>
        </w:rPr>
        <w:t xml:space="preserve"> 2022</w:t>
      </w:r>
      <w:r w:rsidRPr="00BA2901">
        <w:rPr>
          <w:rFonts w:ascii="DIN-Regular" w:eastAsia="MS Mincho" w:hAnsi="DIN-Regular"/>
          <w:b/>
          <w:bCs/>
          <w:sz w:val="22"/>
          <w:szCs w:val="22"/>
          <w:u w:val="single"/>
          <w:lang w:eastAsia="ja-JP"/>
        </w:rPr>
        <w:t>, midi</w:t>
      </w:r>
      <w:r w:rsidRPr="00BA2901">
        <w:rPr>
          <w:rFonts w:ascii="DIN-Regular" w:eastAsia="MS Mincho" w:hAnsi="DIN-Regular"/>
          <w:b/>
          <w:bCs/>
          <w:sz w:val="22"/>
          <w:szCs w:val="22"/>
          <w:lang w:eastAsia="ja-JP"/>
        </w:rPr>
        <w:t xml:space="preserve"> </w:t>
      </w:r>
      <w:r w:rsidRPr="00BA2901">
        <w:rPr>
          <w:rFonts w:ascii="DIN-Regular" w:eastAsia="MS Mincho" w:hAnsi="DIN-Regular"/>
          <w:sz w:val="22"/>
          <w:szCs w:val="22"/>
          <w:lang w:eastAsia="ja-JP"/>
        </w:rPr>
        <w:t>pour une pré-sélection des projets.</w:t>
      </w:r>
    </w:p>
    <w:p w14:paraId="60AD411F"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both"/>
        <w:rPr>
          <w:rFonts w:ascii="DIN-Regular" w:eastAsia="MS Mincho" w:hAnsi="DIN-Regular"/>
          <w:sz w:val="22"/>
          <w:szCs w:val="22"/>
          <w:lang w:eastAsia="ja-JP"/>
        </w:rPr>
      </w:pPr>
      <w:r w:rsidRPr="00BA2901">
        <w:rPr>
          <w:rFonts w:ascii="DIN-Regular" w:eastAsia="MS Mincho" w:hAnsi="DIN-Regular"/>
          <w:sz w:val="22"/>
          <w:szCs w:val="22"/>
          <w:lang w:eastAsia="ja-JP"/>
        </w:rPr>
        <w:t xml:space="preserve">Seuls les projets retenus devront être déposés dans leur forme définitive </w:t>
      </w:r>
      <w:r w:rsidRPr="00BA2901">
        <w:rPr>
          <w:rFonts w:ascii="DIN-Regular" w:eastAsia="MS Mincho" w:hAnsi="DIN-Regular"/>
          <w:sz w:val="22"/>
          <w:szCs w:val="22"/>
          <w:lang w:eastAsia="ja-JP"/>
        </w:rPr>
        <w:br/>
        <w:t xml:space="preserve">pour le </w:t>
      </w:r>
      <w:r>
        <w:rPr>
          <w:rFonts w:ascii="DIN-Regular" w:eastAsia="MS Mincho" w:hAnsi="DIN-Regular"/>
          <w:b/>
          <w:sz w:val="22"/>
          <w:szCs w:val="22"/>
          <w:lang w:eastAsia="ja-JP"/>
        </w:rPr>
        <w:t>16 janvier 2023</w:t>
      </w:r>
      <w:r w:rsidRPr="00BA2901">
        <w:rPr>
          <w:rFonts w:ascii="DIN-Regular" w:eastAsia="MS Mincho" w:hAnsi="DIN-Regular"/>
          <w:sz w:val="22"/>
          <w:szCs w:val="22"/>
          <w:lang w:eastAsia="ja-JP"/>
        </w:rPr>
        <w:t>.</w:t>
      </w:r>
    </w:p>
    <w:p w14:paraId="71A83EDD" w14:textId="77777777" w:rsidR="009F2D0F" w:rsidRPr="00BA2901" w:rsidRDefault="009F2D0F" w:rsidP="009F2D0F">
      <w:pPr>
        <w:keepLines/>
        <w:pBdr>
          <w:top w:val="double" w:sz="4" w:space="1" w:color="auto"/>
          <w:left w:val="double" w:sz="4" w:space="4" w:color="auto"/>
          <w:bottom w:val="double" w:sz="4" w:space="1" w:color="auto"/>
          <w:right w:val="double" w:sz="4" w:space="4" w:color="auto"/>
        </w:pBdr>
        <w:ind w:left="426" w:right="567"/>
        <w:jc w:val="both"/>
        <w:rPr>
          <w:rFonts w:ascii="DIN-Regular" w:eastAsia="MS Mincho" w:hAnsi="DIN-Regular"/>
          <w:sz w:val="22"/>
          <w:szCs w:val="22"/>
          <w:lang w:eastAsia="ja-JP"/>
        </w:rPr>
      </w:pPr>
    </w:p>
    <w:p w14:paraId="5E80A71C" w14:textId="77777777" w:rsidR="009F2D0F" w:rsidRPr="00BA2901" w:rsidRDefault="009F2D0F" w:rsidP="009F2D0F">
      <w:pPr>
        <w:keepLines/>
        <w:rPr>
          <w:rFonts w:ascii="DIN-Regular" w:eastAsia="MS Mincho" w:hAnsi="DIN-Regular"/>
          <w:sz w:val="22"/>
          <w:szCs w:val="22"/>
          <w:lang w:eastAsia="ja-JP"/>
        </w:rPr>
      </w:pPr>
    </w:p>
    <w:p w14:paraId="0897BCB6" w14:textId="77777777" w:rsidR="009F2D0F" w:rsidRPr="00BA2901" w:rsidRDefault="009F2D0F" w:rsidP="009F2D0F">
      <w:pPr>
        <w:keepLines/>
        <w:rPr>
          <w:rFonts w:ascii="DIN-Regular" w:eastAsia="MS Mincho" w:hAnsi="DIN-Regular"/>
          <w:sz w:val="22"/>
          <w:szCs w:val="22"/>
          <w:lang w:eastAsia="ja-JP"/>
        </w:rPr>
      </w:pPr>
    </w:p>
    <w:p w14:paraId="402F35EF" w14:textId="77777777" w:rsidR="009F2D0F" w:rsidRPr="00BA2901" w:rsidRDefault="009F2D0F" w:rsidP="009F2D0F">
      <w:pPr>
        <w:keepLines/>
        <w:jc w:val="center"/>
        <w:rPr>
          <w:rFonts w:ascii="DIN-Regular" w:eastAsia="MS Mincho" w:hAnsi="DIN-Regular"/>
          <w:sz w:val="22"/>
          <w:szCs w:val="22"/>
          <w:lang w:eastAsia="ja-JP"/>
        </w:rPr>
      </w:pPr>
      <w:r w:rsidRPr="00BA2901">
        <w:rPr>
          <w:rFonts w:ascii="DIN-Regular" w:eastAsia="MS Mincho" w:hAnsi="DIN-Regular"/>
          <w:sz w:val="22"/>
          <w:szCs w:val="22"/>
          <w:lang w:eastAsia="ja-JP"/>
        </w:rPr>
        <w:t>Les documents sont téléchargeables à l’adresse :</w:t>
      </w:r>
    </w:p>
    <w:p w14:paraId="6E34E4EB" w14:textId="77777777" w:rsidR="009F2D0F" w:rsidRPr="00BA2901" w:rsidRDefault="009F2D0F" w:rsidP="009F2D0F">
      <w:pPr>
        <w:keepLines/>
        <w:jc w:val="center"/>
        <w:rPr>
          <w:rFonts w:ascii="DIN-Regular" w:eastAsia="MS Mincho" w:hAnsi="DIN-Regular"/>
          <w:color w:val="0000FF"/>
          <w:sz w:val="22"/>
          <w:u w:val="single"/>
          <w:lang w:eastAsia="ja-JP"/>
        </w:rPr>
      </w:pPr>
      <w:r w:rsidRPr="00BA2901">
        <w:rPr>
          <w:rFonts w:ascii="DIN-Regular" w:eastAsia="MS Mincho" w:hAnsi="DIN-Regular"/>
          <w:color w:val="0000FF"/>
          <w:sz w:val="22"/>
          <w:u w:val="single"/>
          <w:lang w:eastAsia="ja-JP"/>
        </w:rPr>
        <w:t>http://www.hautsdefrance.fr/categorie/aides-regionales/</w:t>
      </w:r>
    </w:p>
    <w:p w14:paraId="7E3EF611" w14:textId="77777777" w:rsidR="009F2D0F" w:rsidRPr="00BA2901" w:rsidRDefault="009F2D0F" w:rsidP="009F2D0F">
      <w:pPr>
        <w:keepLines/>
        <w:rPr>
          <w:rFonts w:ascii="DIN-Regular" w:eastAsia="MS Mincho" w:hAnsi="DIN-Regular"/>
          <w:sz w:val="22"/>
          <w:szCs w:val="22"/>
          <w:lang w:eastAsia="ja-JP"/>
        </w:rPr>
      </w:pPr>
    </w:p>
    <w:p w14:paraId="3FBCC5AE" w14:textId="77777777" w:rsidR="009F2D0F" w:rsidRDefault="009F2D0F" w:rsidP="009F2D0F">
      <w:pPr>
        <w:jc w:val="center"/>
        <w:rPr>
          <w:rFonts w:ascii="Arial" w:eastAsia="MS Mincho" w:hAnsi="Arial" w:cs="Arial"/>
          <w:b/>
          <w:sz w:val="22"/>
          <w:szCs w:val="22"/>
          <w:lang w:eastAsia="ja-JP"/>
        </w:rPr>
      </w:pPr>
    </w:p>
    <w:p w14:paraId="47F86D91" w14:textId="77777777" w:rsidR="009F2D0F" w:rsidRPr="00BA2901" w:rsidRDefault="009F2D0F" w:rsidP="009F2D0F">
      <w:pPr>
        <w:rPr>
          <w:rFonts w:ascii="Arial" w:eastAsia="MS Mincho" w:hAnsi="Arial" w:cs="Arial"/>
          <w:b/>
          <w:color w:val="3366FF"/>
          <w:sz w:val="24"/>
          <w:szCs w:val="24"/>
          <w:lang w:eastAsia="ja-JP"/>
        </w:rPr>
      </w:pPr>
      <w:r w:rsidRPr="00BA2901">
        <w:rPr>
          <w:rFonts w:ascii="Arial" w:eastAsia="MS Mincho" w:hAnsi="Arial" w:cs="Arial"/>
          <w:b/>
          <w:color w:val="3366FF"/>
          <w:sz w:val="24"/>
          <w:szCs w:val="24"/>
          <w:lang w:eastAsia="ja-JP"/>
        </w:rPr>
        <w:t>I/ CONTEXTE GENERAL</w:t>
      </w:r>
    </w:p>
    <w:p w14:paraId="209026D9" w14:textId="77777777" w:rsidR="009F2D0F" w:rsidRDefault="009F2D0F" w:rsidP="009F2D0F">
      <w:pPr>
        <w:jc w:val="both"/>
        <w:rPr>
          <w:rFonts w:ascii="Arial" w:eastAsia="MS Mincho" w:hAnsi="Arial" w:cs="Arial"/>
          <w:lang w:eastAsia="ja-JP"/>
        </w:rPr>
      </w:pPr>
    </w:p>
    <w:p w14:paraId="552F1E22" w14:textId="45233A1F" w:rsidR="009F2D0F" w:rsidRDefault="009F2D0F" w:rsidP="009F2D0F">
      <w:pPr>
        <w:jc w:val="both"/>
        <w:rPr>
          <w:rFonts w:ascii="Arial" w:eastAsia="MS Mincho" w:hAnsi="Arial" w:cs="Arial"/>
          <w:lang w:eastAsia="ja-JP"/>
        </w:rPr>
      </w:pPr>
      <w:r w:rsidRPr="00BA2901">
        <w:rPr>
          <w:rFonts w:ascii="Arial" w:eastAsia="MS Mincho" w:hAnsi="Arial" w:cs="Arial"/>
          <w:lang w:eastAsia="ja-JP"/>
        </w:rPr>
        <w:t xml:space="preserve">La recherche clinique se définit comme la recherche biomédicale effectuée à partir de données recueillies sur des personnes, avec ou sans intervention thérapeutique ou diagnostique. Son champ d’application peut être extrêmement large et touche à la fois la compréhension des mécanismes de la pathogenèse ou le processus responsable du déclenchement d'une </w:t>
      </w:r>
      <w:hyperlink r:id="rId11" w:tooltip="Maladie" w:history="1">
        <w:r w:rsidRPr="00BA2901">
          <w:rPr>
            <w:rFonts w:ascii="Arial" w:eastAsia="MS Mincho" w:hAnsi="Arial" w:cs="Arial"/>
            <w:lang w:eastAsia="ja-JP"/>
          </w:rPr>
          <w:t>maladie</w:t>
        </w:r>
      </w:hyperlink>
      <w:r w:rsidRPr="00BA2901">
        <w:rPr>
          <w:rFonts w:ascii="Arial" w:eastAsia="MS Mincho" w:hAnsi="Arial" w:cs="Arial"/>
          <w:lang w:eastAsia="ja-JP"/>
        </w:rPr>
        <w:t xml:space="preserve">  (épidémiologie, génétique, physiopathologie, biomarqueurs…), les différentes étapes de la recherche translationnelle, et les essais thérapeutiques (selon les 4 phases d’une étude clinique). Elle concerne également le champ de la prévention et des Sciences Humaines et Sociales appliquées à la santé. Enfin, le continuum entre recherche et organisations des soins doit être assuré en favorisant aussi </w:t>
      </w:r>
      <w:r w:rsidR="00C06C45">
        <w:rPr>
          <w:rFonts w:ascii="Arial" w:eastAsia="MS Mincho" w:hAnsi="Arial" w:cs="Arial"/>
          <w:lang w:eastAsia="ja-JP"/>
        </w:rPr>
        <w:t>l’implication d</w:t>
      </w:r>
      <w:r w:rsidRPr="00BA2901">
        <w:rPr>
          <w:rFonts w:ascii="Arial" w:eastAsia="MS Mincho" w:hAnsi="Arial" w:cs="Arial"/>
          <w:lang w:eastAsia="ja-JP"/>
        </w:rPr>
        <w:t>es professions paramédicales et infirmières</w:t>
      </w:r>
      <w:r w:rsidR="00C06C45">
        <w:rPr>
          <w:rFonts w:ascii="Arial" w:eastAsia="MS Mincho" w:hAnsi="Arial" w:cs="Arial"/>
          <w:lang w:eastAsia="ja-JP"/>
        </w:rPr>
        <w:t>.</w:t>
      </w:r>
      <w:r w:rsidRPr="00BA2901">
        <w:rPr>
          <w:rFonts w:ascii="Arial" w:eastAsia="MS Mincho" w:hAnsi="Arial" w:cs="Arial"/>
          <w:lang w:eastAsia="ja-JP"/>
        </w:rPr>
        <w:t xml:space="preserve"> </w:t>
      </w:r>
      <w:r w:rsidR="00C06C45">
        <w:rPr>
          <w:rFonts w:ascii="Arial" w:eastAsia="MS Mincho" w:hAnsi="Arial" w:cs="Arial"/>
          <w:lang w:eastAsia="ja-JP"/>
        </w:rPr>
        <w:t>De cette</w:t>
      </w:r>
      <w:r w:rsidRPr="00BA2901">
        <w:rPr>
          <w:rFonts w:ascii="Arial" w:eastAsia="MS Mincho" w:hAnsi="Arial" w:cs="Arial"/>
          <w:lang w:eastAsia="ja-JP"/>
        </w:rPr>
        <w:t xml:space="preserve"> façon les résultats de la recherche clinique bénéficie</w:t>
      </w:r>
      <w:r w:rsidR="00C06C45">
        <w:rPr>
          <w:rFonts w:ascii="Arial" w:eastAsia="MS Mincho" w:hAnsi="Arial" w:cs="Arial"/>
          <w:lang w:eastAsia="ja-JP"/>
        </w:rPr>
        <w:t>ro</w:t>
      </w:r>
      <w:r w:rsidRPr="00BA2901">
        <w:rPr>
          <w:rFonts w:ascii="Arial" w:eastAsia="MS Mincho" w:hAnsi="Arial" w:cs="Arial"/>
          <w:lang w:eastAsia="ja-JP"/>
        </w:rPr>
        <w:t xml:space="preserve">nt à la pratique </w:t>
      </w:r>
      <w:r w:rsidR="00C06C45">
        <w:rPr>
          <w:rFonts w:ascii="Arial" w:eastAsia="MS Mincho" w:hAnsi="Arial" w:cs="Arial"/>
          <w:lang w:eastAsia="ja-JP"/>
        </w:rPr>
        <w:t xml:space="preserve">ainsi qu’aux </w:t>
      </w:r>
      <w:r w:rsidRPr="00BA2901">
        <w:rPr>
          <w:rFonts w:ascii="Arial" w:eastAsia="MS Mincho" w:hAnsi="Arial" w:cs="Arial"/>
          <w:lang w:eastAsia="ja-JP"/>
        </w:rPr>
        <w:t>patients souhaitant participer à la recherche.</w:t>
      </w:r>
    </w:p>
    <w:p w14:paraId="0BA3ED40" w14:textId="77777777" w:rsidR="009F2D0F" w:rsidRPr="00031BFC" w:rsidRDefault="009F2D0F" w:rsidP="009F2D0F">
      <w:pPr>
        <w:jc w:val="both"/>
        <w:rPr>
          <w:rFonts w:ascii="Arial" w:eastAsia="MS Mincho" w:hAnsi="Arial" w:cs="Arial"/>
          <w:sz w:val="10"/>
          <w:lang w:eastAsia="ja-JP"/>
        </w:rPr>
      </w:pPr>
    </w:p>
    <w:p w14:paraId="2AD15D22" w14:textId="50B03EAB" w:rsidR="009F2D0F" w:rsidRDefault="009F2D0F" w:rsidP="009F2D0F">
      <w:pPr>
        <w:jc w:val="both"/>
        <w:rPr>
          <w:rFonts w:ascii="Arial" w:eastAsia="MS Mincho" w:hAnsi="Arial" w:cs="Arial"/>
          <w:lang w:eastAsia="ja-JP"/>
        </w:rPr>
      </w:pPr>
      <w:r w:rsidRPr="00BA2901">
        <w:rPr>
          <w:rFonts w:ascii="Arial" w:eastAsia="MS Mincho" w:hAnsi="Arial" w:cs="Arial"/>
          <w:b/>
          <w:lang w:eastAsia="ja-JP"/>
        </w:rPr>
        <w:t>Le développement de la recherche clinique et de l’innovation dans les établissements de santé</w:t>
      </w:r>
      <w:r w:rsidRPr="00BA2901">
        <w:rPr>
          <w:rFonts w:ascii="Arial" w:eastAsia="MS Mincho" w:hAnsi="Arial" w:cs="Arial"/>
          <w:lang w:eastAsia="ja-JP"/>
        </w:rPr>
        <w:t xml:space="preserve"> implique la mise en place d’une organisation renouvelée, pour tenir compte des évolutions et de l’exploitation des avancées issues de la recherche fondamentale. </w:t>
      </w:r>
      <w:r w:rsidR="002D1B22">
        <w:rPr>
          <w:rFonts w:ascii="Arial" w:eastAsia="MS Mincho" w:hAnsi="Arial" w:cs="Arial"/>
          <w:lang w:eastAsia="ja-JP"/>
        </w:rPr>
        <w:t>I</w:t>
      </w:r>
      <w:r w:rsidRPr="00BA2901">
        <w:rPr>
          <w:rFonts w:ascii="Arial" w:eastAsia="MS Mincho" w:hAnsi="Arial" w:cs="Arial"/>
          <w:lang w:eastAsia="ja-JP"/>
        </w:rPr>
        <w:t>l permet de valider des découvertes avant leur diffusion dans l’ensemble du système de soins.</w:t>
      </w:r>
      <w:r>
        <w:rPr>
          <w:rFonts w:ascii="Arial" w:eastAsia="MS Mincho" w:hAnsi="Arial" w:cs="Arial"/>
          <w:lang w:eastAsia="ja-JP"/>
        </w:rPr>
        <w:t xml:space="preserve"> </w:t>
      </w:r>
      <w:r w:rsidRPr="00BA2901">
        <w:rPr>
          <w:rFonts w:ascii="Arial" w:eastAsia="MS Mincho" w:hAnsi="Arial" w:cs="Arial"/>
          <w:lang w:eastAsia="ja-JP"/>
        </w:rPr>
        <w:t xml:space="preserve">La recherche clinique, ou encore recherche médicale appliquée aux soins, est l’activité de validation scientifique d’une activité médicale innovante préalable à sa diffusion. Il s’agit d’une recherche effectuée chez l’homme malade ou non, dont la finalité est l’amélioration de la santé humaine et le progrès des techniques de soins dans le respect de la personne et de son intégrité. </w:t>
      </w:r>
      <w:r w:rsidRPr="00BA2901">
        <w:rPr>
          <w:rFonts w:ascii="Arial" w:eastAsia="MS Mincho" w:hAnsi="Arial" w:cs="Arial"/>
          <w:b/>
          <w:lang w:eastAsia="ja-JP"/>
        </w:rPr>
        <w:t>Centrée sur l’hôpital</w:t>
      </w:r>
      <w:r w:rsidRPr="00BA2901">
        <w:rPr>
          <w:rFonts w:ascii="Arial" w:eastAsia="MS Mincho" w:hAnsi="Arial" w:cs="Arial"/>
          <w:lang w:eastAsia="ja-JP"/>
        </w:rPr>
        <w:t xml:space="preserve"> et gérée par lui, elle constitue une recherche au lit du patient</w:t>
      </w:r>
      <w:r w:rsidR="002D1B22">
        <w:rPr>
          <w:rFonts w:ascii="Arial" w:eastAsia="MS Mincho" w:hAnsi="Arial" w:cs="Arial"/>
          <w:lang w:eastAsia="ja-JP"/>
        </w:rPr>
        <w:t xml:space="preserve"> incluant par définition une prise en charge individuelle, personnalisée</w:t>
      </w:r>
      <w:r w:rsidRPr="00BA2901">
        <w:rPr>
          <w:rFonts w:ascii="Arial" w:eastAsia="MS Mincho" w:hAnsi="Arial" w:cs="Arial"/>
          <w:lang w:eastAsia="ja-JP"/>
        </w:rPr>
        <w:t xml:space="preserve">. </w:t>
      </w:r>
    </w:p>
    <w:p w14:paraId="3CEEB3A0" w14:textId="77777777" w:rsidR="009F2D0F" w:rsidRPr="00031BFC" w:rsidRDefault="009F2D0F" w:rsidP="009F2D0F">
      <w:pPr>
        <w:jc w:val="both"/>
        <w:rPr>
          <w:rFonts w:ascii="Arial" w:eastAsia="MS Mincho" w:hAnsi="Arial" w:cs="Arial"/>
          <w:sz w:val="10"/>
          <w:lang w:eastAsia="ja-JP"/>
        </w:rPr>
      </w:pPr>
    </w:p>
    <w:p w14:paraId="2C6DC589" w14:textId="77777777" w:rsidR="009F2D0F" w:rsidRDefault="009F2D0F" w:rsidP="009F2D0F">
      <w:pPr>
        <w:jc w:val="both"/>
        <w:outlineLvl w:val="2"/>
        <w:rPr>
          <w:rFonts w:ascii="Arial" w:eastAsia="MS Mincho" w:hAnsi="Arial" w:cs="Arial"/>
          <w:sz w:val="22"/>
          <w:lang w:eastAsia="ja-JP"/>
        </w:rPr>
      </w:pPr>
      <w:r w:rsidRPr="00031BFC">
        <w:rPr>
          <w:rFonts w:ascii="Arial" w:eastAsia="MS Mincho" w:hAnsi="Arial" w:cs="Arial"/>
          <w:lang w:eastAsia="ja-JP"/>
        </w:rPr>
        <w:t xml:space="preserve">Le champ d’application de cet appel à projets vise principalement </w:t>
      </w:r>
      <w:r w:rsidRPr="004A6FF7">
        <w:rPr>
          <w:rFonts w:ascii="Arial" w:eastAsia="MS Mincho" w:hAnsi="Arial" w:cs="Arial"/>
          <w:b/>
          <w:lang w:eastAsia="ja-JP"/>
        </w:rPr>
        <w:t xml:space="preserve">les objectifs d’exploration de nouvelles indications pour un produit déjà commercialisé, l’optimisation des stratégies de prise en charge et la recherche en soins infirmiers </w:t>
      </w:r>
      <w:r w:rsidRPr="004A6FF7">
        <w:rPr>
          <w:rFonts w:ascii="Arial" w:eastAsia="MS Mincho" w:hAnsi="Arial" w:cs="Arial"/>
          <w:lang w:eastAsia="ja-JP"/>
        </w:rPr>
        <w:t>(</w:t>
      </w:r>
      <w:r w:rsidRPr="004A6FF7">
        <w:rPr>
          <w:rFonts w:ascii="Arial" w:eastAsia="MS Mincho" w:hAnsi="Arial" w:cs="Arial"/>
          <w:i/>
          <w:lang w:eastAsia="ja-JP"/>
        </w:rPr>
        <w:t>voir annexe</w:t>
      </w:r>
      <w:r w:rsidRPr="004A6FF7">
        <w:rPr>
          <w:rFonts w:ascii="Arial" w:eastAsia="MS Mincho" w:hAnsi="Arial" w:cs="Arial"/>
          <w:lang w:eastAsia="ja-JP"/>
        </w:rPr>
        <w:t>).</w:t>
      </w:r>
    </w:p>
    <w:p w14:paraId="0A3FEC65" w14:textId="77777777" w:rsidR="009F2D0F" w:rsidRDefault="009F2D0F" w:rsidP="009F2D0F">
      <w:pPr>
        <w:jc w:val="both"/>
        <w:outlineLvl w:val="2"/>
        <w:rPr>
          <w:rFonts w:ascii="Arial" w:eastAsia="MS Mincho" w:hAnsi="Arial" w:cs="Arial"/>
          <w:sz w:val="22"/>
          <w:lang w:eastAsia="ja-JP"/>
        </w:rPr>
      </w:pPr>
    </w:p>
    <w:p w14:paraId="515C8714" w14:textId="77777777" w:rsidR="009F2D0F" w:rsidRPr="00BA2901" w:rsidRDefault="009F2D0F" w:rsidP="009F2D0F">
      <w:pPr>
        <w:rPr>
          <w:rFonts w:ascii="Arial" w:eastAsia="MS Mincho" w:hAnsi="Arial" w:cs="Arial"/>
          <w:b/>
          <w:color w:val="3366FF"/>
          <w:sz w:val="24"/>
          <w:szCs w:val="24"/>
          <w:lang w:eastAsia="ja-JP"/>
        </w:rPr>
      </w:pPr>
      <w:r w:rsidRPr="00BA2901">
        <w:rPr>
          <w:rFonts w:ascii="Arial" w:eastAsia="MS Mincho" w:hAnsi="Arial" w:cs="Arial"/>
          <w:b/>
          <w:color w:val="3366FF"/>
          <w:sz w:val="24"/>
          <w:szCs w:val="24"/>
          <w:lang w:eastAsia="ja-JP"/>
        </w:rPr>
        <w:t>II/ CONTEXTE REGIONAL ET AMBITIONS</w:t>
      </w:r>
    </w:p>
    <w:p w14:paraId="65B6E06E" w14:textId="77777777" w:rsidR="009F2D0F" w:rsidRPr="00BA2901" w:rsidRDefault="009F2D0F" w:rsidP="009F2D0F">
      <w:pPr>
        <w:rPr>
          <w:rFonts w:ascii="Arial" w:eastAsia="MS Mincho" w:hAnsi="Arial" w:cs="Arial"/>
          <w:sz w:val="16"/>
          <w:lang w:eastAsia="ja-JP"/>
        </w:rPr>
      </w:pPr>
    </w:p>
    <w:p w14:paraId="33CCD7D2" w14:textId="77777777" w:rsidR="009F2D0F" w:rsidRPr="00BA2901" w:rsidRDefault="009F2D0F" w:rsidP="009F2D0F">
      <w:pPr>
        <w:jc w:val="both"/>
        <w:rPr>
          <w:rFonts w:ascii="Arial" w:eastAsia="MS Mincho" w:hAnsi="Arial" w:cs="Arial"/>
          <w:bCs/>
          <w:lang w:eastAsia="ja-JP"/>
        </w:rPr>
      </w:pPr>
      <w:r w:rsidRPr="00BA2901">
        <w:rPr>
          <w:rFonts w:ascii="Arial" w:eastAsia="MS Mincho" w:hAnsi="Arial" w:cs="Arial"/>
          <w:lang w:eastAsia="ja-JP"/>
        </w:rPr>
        <w:lastRenderedPageBreak/>
        <w:t xml:space="preserve">Développer la recherche clinique contribue à améliorer l’offre de soins : un patient inclus dans un protocole de recherche clinique est un patient bénéficiant d’un accès privilégié aux dernières innovations médicales, souvent issues des études menées dans des laboratoires de recherche fondamentale. Cependant, </w:t>
      </w:r>
      <w:r w:rsidRPr="00BA2901">
        <w:rPr>
          <w:rFonts w:ascii="Arial" w:eastAsia="MS Mincho" w:hAnsi="Arial" w:cs="Arial"/>
          <w:bCs/>
          <w:lang w:eastAsia="ja-JP"/>
        </w:rPr>
        <w:t>l’accès aux essais cliniques reste principalement proposé aux patients des centres hospitaliers universitaire</w:t>
      </w:r>
      <w:r>
        <w:rPr>
          <w:rFonts w:ascii="Arial" w:eastAsia="MS Mincho" w:hAnsi="Arial" w:cs="Arial"/>
          <w:bCs/>
          <w:lang w:eastAsia="ja-JP"/>
        </w:rPr>
        <w:t>s</w:t>
      </w:r>
      <w:r w:rsidRPr="00BA2901">
        <w:rPr>
          <w:rFonts w:ascii="Arial" w:eastAsia="MS Mincho" w:hAnsi="Arial" w:cs="Arial"/>
          <w:bCs/>
          <w:lang w:eastAsia="ja-JP"/>
        </w:rPr>
        <w:t xml:space="preserve"> parce qu’ils ont une plus grande capacité à prendre en charge des pathologies complexes et variées.</w:t>
      </w:r>
    </w:p>
    <w:p w14:paraId="5480506E" w14:textId="77777777" w:rsidR="009F2D0F" w:rsidRPr="00031BFC" w:rsidRDefault="009F2D0F" w:rsidP="009F2D0F">
      <w:pPr>
        <w:jc w:val="both"/>
        <w:rPr>
          <w:rFonts w:ascii="Arial" w:eastAsia="MS Mincho" w:hAnsi="Arial" w:cs="Arial"/>
          <w:bCs/>
          <w:sz w:val="12"/>
          <w:lang w:eastAsia="ja-JP"/>
        </w:rPr>
      </w:pPr>
    </w:p>
    <w:p w14:paraId="11C1BA97" w14:textId="75FBA3C7" w:rsidR="00D31876" w:rsidRDefault="009F2D0F" w:rsidP="00644B36">
      <w:pPr>
        <w:jc w:val="both"/>
        <w:rPr>
          <w:rFonts w:ascii="Arial" w:eastAsia="MS Mincho" w:hAnsi="Arial" w:cs="Arial"/>
          <w:lang w:eastAsia="ja-JP"/>
        </w:rPr>
      </w:pPr>
      <w:r w:rsidRPr="00BA2901">
        <w:rPr>
          <w:rFonts w:ascii="Arial" w:eastAsia="MS Mincho" w:hAnsi="Arial" w:cs="Arial"/>
          <w:bCs/>
          <w:lang w:eastAsia="ja-JP"/>
        </w:rPr>
        <w:t xml:space="preserve">Afin de favoriser un </w:t>
      </w:r>
      <w:r w:rsidRPr="00BA2901">
        <w:rPr>
          <w:rFonts w:ascii="Arial" w:eastAsia="MS Mincho" w:hAnsi="Arial" w:cs="Arial"/>
          <w:b/>
          <w:bCs/>
          <w:lang w:eastAsia="ja-JP"/>
        </w:rPr>
        <w:t>accès équitable à la recherche clinique</w:t>
      </w:r>
      <w:r w:rsidRPr="00BA2901">
        <w:rPr>
          <w:rFonts w:ascii="Arial" w:eastAsia="MS Mincho" w:hAnsi="Arial" w:cs="Arial"/>
          <w:bCs/>
          <w:lang w:eastAsia="ja-JP"/>
        </w:rPr>
        <w:t xml:space="preserve"> sur l’ensemble du territoire régional, la Région </w:t>
      </w:r>
      <w:r w:rsidR="004A6FF7">
        <w:rPr>
          <w:rFonts w:ascii="Arial" w:eastAsia="MS Mincho" w:hAnsi="Arial" w:cs="Arial"/>
          <w:bCs/>
          <w:lang w:eastAsia="ja-JP"/>
        </w:rPr>
        <w:t>s’investit et inscrit</w:t>
      </w:r>
      <w:r w:rsidRPr="00BA2901">
        <w:rPr>
          <w:rFonts w:ascii="Arial" w:eastAsia="MS Mincho" w:hAnsi="Arial" w:cs="Arial"/>
          <w:bCs/>
          <w:lang w:eastAsia="ja-JP"/>
        </w:rPr>
        <w:t xml:space="preserve"> dans sa politique de santé et de recherche</w:t>
      </w:r>
      <w:r w:rsidR="00D31876">
        <w:rPr>
          <w:rFonts w:ascii="Arial" w:eastAsia="MS Mincho" w:hAnsi="Arial" w:cs="Arial"/>
          <w:bCs/>
          <w:lang w:eastAsia="ja-JP"/>
        </w:rPr>
        <w:t xml:space="preserve"> différentes ambitions :</w:t>
      </w:r>
    </w:p>
    <w:p w14:paraId="568C87F0" w14:textId="34CBEBBC" w:rsidR="00D31876" w:rsidRDefault="00D31876" w:rsidP="00644B36">
      <w:pPr>
        <w:pStyle w:val="Paragraphedeliste"/>
        <w:numPr>
          <w:ilvl w:val="0"/>
          <w:numId w:val="8"/>
        </w:numPr>
        <w:ind w:left="782" w:hanging="357"/>
        <w:jc w:val="both"/>
        <w:rPr>
          <w:rFonts w:ascii="Arial" w:eastAsia="MS Mincho" w:hAnsi="Arial" w:cs="Arial"/>
          <w:lang w:eastAsia="ja-JP"/>
        </w:rPr>
      </w:pPr>
      <w:r>
        <w:rPr>
          <w:rFonts w:ascii="Arial" w:eastAsia="MS Mincho" w:hAnsi="Arial" w:cs="Arial"/>
          <w:lang w:eastAsia="ja-JP"/>
        </w:rPr>
        <w:t>d</w:t>
      </w:r>
      <w:r w:rsidR="009F2D0F" w:rsidRPr="00D12158">
        <w:rPr>
          <w:rFonts w:ascii="Arial" w:eastAsia="MS Mincho" w:hAnsi="Arial" w:cs="Arial"/>
          <w:lang w:eastAsia="ja-JP"/>
        </w:rPr>
        <w:t>e favoriser, par la participation à des essais cliniques, un accès à des traitements innovants plus équitable et équilibré sur le territoire régional,</w:t>
      </w:r>
    </w:p>
    <w:p w14:paraId="52DEC373" w14:textId="0E1F5627" w:rsidR="00D31876" w:rsidRPr="00D12158" w:rsidRDefault="009F2D0F" w:rsidP="00644B36">
      <w:pPr>
        <w:pStyle w:val="Paragraphedeliste"/>
        <w:numPr>
          <w:ilvl w:val="0"/>
          <w:numId w:val="8"/>
        </w:numPr>
        <w:ind w:left="782" w:hanging="357"/>
        <w:jc w:val="both"/>
        <w:rPr>
          <w:rFonts w:ascii="Arial" w:eastAsia="MS Mincho" w:hAnsi="Arial" w:cs="Arial"/>
          <w:lang w:eastAsia="ja-JP"/>
        </w:rPr>
      </w:pPr>
      <w:r w:rsidRPr="00D12158">
        <w:rPr>
          <w:rFonts w:ascii="Arial" w:eastAsia="MS Mincho" w:hAnsi="Arial" w:cs="Arial"/>
          <w:lang w:eastAsia="ja-JP"/>
        </w:rPr>
        <w:t xml:space="preserve">de fédérer le travail en équipe sur le territoire régional par une approche transversale des questions posées </w:t>
      </w:r>
      <w:r w:rsidRPr="007C1E55">
        <w:rPr>
          <w:rFonts w:ascii="Arial" w:eastAsia="MS Mincho" w:hAnsi="Arial" w:cs="Arial"/>
          <w:lang w:eastAsia="ja-JP"/>
        </w:rPr>
        <w:t>(épidémiologie, sciences humaines et sociales, clinique …),</w:t>
      </w:r>
    </w:p>
    <w:p w14:paraId="599FA7DA" w14:textId="77777777" w:rsidR="009F2D0F" w:rsidRPr="00644B36" w:rsidRDefault="009F2D0F" w:rsidP="00644B36">
      <w:pPr>
        <w:pStyle w:val="Paragraphedeliste"/>
        <w:numPr>
          <w:ilvl w:val="0"/>
          <w:numId w:val="8"/>
        </w:numPr>
        <w:ind w:left="782" w:hanging="357"/>
        <w:jc w:val="both"/>
        <w:rPr>
          <w:rFonts w:ascii="Arial" w:eastAsia="MS Mincho" w:hAnsi="Arial" w:cs="Arial"/>
          <w:lang w:eastAsia="ja-JP"/>
        </w:rPr>
      </w:pPr>
      <w:r w:rsidRPr="00644B36">
        <w:rPr>
          <w:rFonts w:ascii="Arial" w:eastAsia="MS Mincho" w:hAnsi="Arial" w:cs="Arial"/>
          <w:lang w:eastAsia="ja-JP"/>
        </w:rPr>
        <w:t>d’identifier des recommandations et faire évoluer les pratiques en lien avec des actions de prévention, et de formation sanitaire et sociale notamment.</w:t>
      </w:r>
    </w:p>
    <w:p w14:paraId="6D60F89B" w14:textId="3188BFAF" w:rsidR="004E2F4F" w:rsidRDefault="009F2D0F" w:rsidP="009F2D0F">
      <w:pPr>
        <w:jc w:val="both"/>
        <w:outlineLvl w:val="2"/>
        <w:rPr>
          <w:rFonts w:ascii="Arial" w:eastAsia="MS Mincho" w:hAnsi="Arial" w:cs="Arial"/>
          <w:b/>
          <w:sz w:val="22"/>
          <w:szCs w:val="22"/>
          <w:lang w:eastAsia="ja-JP"/>
        </w:rPr>
      </w:pPr>
      <w:r w:rsidRPr="00BA2901">
        <w:rPr>
          <w:rFonts w:ascii="Arial" w:eastAsia="MS Mincho" w:hAnsi="Arial" w:cs="Arial"/>
          <w:b/>
          <w:lang w:eastAsia="ja-JP"/>
        </w:rPr>
        <w:t>Il s’agit également d’associer aménagement du territoire et promotion d’une offre de soins graduée tout en alliant proximité, innovation et qualité scientifique.</w:t>
      </w:r>
    </w:p>
    <w:p w14:paraId="56CD0C99" w14:textId="77777777" w:rsidR="004E2F4F" w:rsidRDefault="004E2F4F" w:rsidP="009F2D0F">
      <w:pPr>
        <w:jc w:val="both"/>
        <w:outlineLvl w:val="2"/>
        <w:rPr>
          <w:rFonts w:ascii="Arial" w:eastAsia="MS Mincho" w:hAnsi="Arial" w:cs="Arial"/>
          <w:b/>
          <w:sz w:val="22"/>
          <w:szCs w:val="22"/>
          <w:lang w:eastAsia="ja-JP"/>
        </w:rPr>
      </w:pPr>
    </w:p>
    <w:p w14:paraId="54071A24" w14:textId="3C2E49AC" w:rsidR="009F2D0F" w:rsidRDefault="009F2D0F" w:rsidP="009F2D0F">
      <w:pPr>
        <w:jc w:val="both"/>
        <w:outlineLvl w:val="2"/>
        <w:rPr>
          <w:rFonts w:ascii="Arial" w:eastAsia="MS Mincho" w:hAnsi="Arial" w:cs="Arial"/>
          <w:b/>
          <w:color w:val="3366FF"/>
          <w:sz w:val="24"/>
          <w:szCs w:val="24"/>
          <w:lang w:eastAsia="ja-JP"/>
        </w:rPr>
      </w:pPr>
      <w:r w:rsidRPr="00BA2901">
        <w:rPr>
          <w:rFonts w:ascii="Arial" w:eastAsia="MS Mincho" w:hAnsi="Arial" w:cs="Arial"/>
          <w:b/>
          <w:color w:val="3366FF"/>
          <w:sz w:val="24"/>
          <w:szCs w:val="24"/>
          <w:lang w:eastAsia="ja-JP"/>
        </w:rPr>
        <w:t xml:space="preserve">III/ OBJECTIFS </w:t>
      </w:r>
    </w:p>
    <w:p w14:paraId="2F82A83A" w14:textId="77777777" w:rsidR="009F2D0F" w:rsidRPr="00D067AB" w:rsidRDefault="009F2D0F" w:rsidP="009F2D0F">
      <w:pPr>
        <w:jc w:val="both"/>
        <w:outlineLvl w:val="2"/>
        <w:rPr>
          <w:rFonts w:ascii="Arial" w:eastAsia="MS Mincho" w:hAnsi="Arial" w:cs="Arial"/>
          <w:b/>
          <w:color w:val="3366FF"/>
          <w:sz w:val="8"/>
          <w:szCs w:val="24"/>
          <w:lang w:eastAsia="ja-JP"/>
        </w:rPr>
      </w:pPr>
    </w:p>
    <w:p w14:paraId="3E7BF912" w14:textId="77777777" w:rsidR="009F2D0F" w:rsidRPr="00D067AB" w:rsidRDefault="009F2D0F" w:rsidP="009F2D0F">
      <w:pPr>
        <w:jc w:val="both"/>
        <w:rPr>
          <w:rFonts w:ascii="Arial" w:eastAsia="MS Mincho" w:hAnsi="Arial" w:cs="Arial"/>
          <w:sz w:val="10"/>
          <w:lang w:eastAsia="ja-JP"/>
        </w:rPr>
      </w:pPr>
    </w:p>
    <w:p w14:paraId="350EF0AC" w14:textId="586261F4" w:rsidR="009F2D0F" w:rsidRPr="00BA2901" w:rsidRDefault="009F2D0F" w:rsidP="009F2D0F">
      <w:pPr>
        <w:jc w:val="both"/>
        <w:rPr>
          <w:rFonts w:ascii="Arial" w:eastAsia="MS Mincho" w:hAnsi="Arial" w:cs="Arial"/>
          <w:lang w:eastAsia="ja-JP"/>
        </w:rPr>
      </w:pPr>
      <w:r w:rsidRPr="00BA2901">
        <w:rPr>
          <w:rFonts w:ascii="Arial" w:eastAsia="MS Mincho" w:hAnsi="Arial" w:cs="Arial"/>
          <w:lang w:eastAsia="ja-JP"/>
        </w:rPr>
        <w:t xml:space="preserve">Les objectifs </w:t>
      </w:r>
      <w:r w:rsidR="0061561F">
        <w:rPr>
          <w:rFonts w:ascii="Arial" w:eastAsia="MS Mincho" w:hAnsi="Arial" w:cs="Arial"/>
          <w:lang w:eastAsia="ja-JP"/>
        </w:rPr>
        <w:t xml:space="preserve">de </w:t>
      </w:r>
      <w:r w:rsidRPr="00BA2901">
        <w:rPr>
          <w:rFonts w:ascii="Arial" w:eastAsia="MS Mincho" w:hAnsi="Arial" w:cs="Arial"/>
          <w:lang w:eastAsia="ja-JP"/>
        </w:rPr>
        <w:t>la recherche clinique sont nombreux :</w:t>
      </w:r>
    </w:p>
    <w:p w14:paraId="1933B4C1" w14:textId="08629507" w:rsidR="009F2D0F" w:rsidRPr="00BA2901" w:rsidRDefault="009F2D0F" w:rsidP="009F2D0F">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Dynamiser la recherche clinique</w:t>
      </w:r>
      <w:r w:rsidRPr="00BA2901">
        <w:rPr>
          <w:rFonts w:ascii="Arial" w:eastAsia="MS Mincho" w:hAnsi="Arial" w:cs="Arial"/>
          <w:lang w:eastAsia="ja-JP"/>
        </w:rPr>
        <w:t xml:space="preserve"> hospitalière en vue de promouvoir le </w:t>
      </w:r>
      <w:r w:rsidRPr="002828E4">
        <w:rPr>
          <w:rFonts w:ascii="Arial" w:eastAsia="MS Mincho" w:hAnsi="Arial" w:cs="Arial"/>
          <w:lang w:eastAsia="ja-JP"/>
        </w:rPr>
        <w:t>progrès médical</w:t>
      </w:r>
      <w:r w:rsidRPr="00BA2901">
        <w:rPr>
          <w:rFonts w:ascii="Arial" w:eastAsia="MS Mincho" w:hAnsi="Arial" w:cs="Arial"/>
          <w:lang w:eastAsia="ja-JP"/>
        </w:rPr>
        <w:t xml:space="preserve"> sur l’ensemble du territoire régional, </w:t>
      </w:r>
      <w:r w:rsidRPr="002828E4">
        <w:rPr>
          <w:rFonts w:ascii="Arial" w:eastAsia="MS Mincho" w:hAnsi="Arial" w:cs="Arial"/>
          <w:lang w:eastAsia="ja-JP"/>
        </w:rPr>
        <w:t>en particulier</w:t>
      </w:r>
      <w:r w:rsidRPr="00BA2901">
        <w:rPr>
          <w:rFonts w:ascii="Arial" w:eastAsia="MS Mincho" w:hAnsi="Arial" w:cs="Arial"/>
          <w:b/>
          <w:lang w:eastAsia="ja-JP"/>
        </w:rPr>
        <w:t xml:space="preserve"> au sein des centres hospitaliers</w:t>
      </w:r>
      <w:r w:rsidRPr="00BA2901">
        <w:rPr>
          <w:rFonts w:ascii="Arial" w:eastAsia="MS Mincho" w:hAnsi="Arial" w:cs="Arial"/>
          <w:lang w:eastAsia="ja-JP"/>
        </w:rPr>
        <w:t>,</w:t>
      </w:r>
    </w:p>
    <w:p w14:paraId="6FAA016A" w14:textId="77777777" w:rsidR="009F2D0F" w:rsidRPr="00BA2901" w:rsidRDefault="009F2D0F" w:rsidP="009F2D0F">
      <w:pPr>
        <w:numPr>
          <w:ilvl w:val="0"/>
          <w:numId w:val="3"/>
        </w:numPr>
        <w:ind w:left="714" w:hanging="357"/>
        <w:jc w:val="both"/>
        <w:rPr>
          <w:rFonts w:ascii="Arial" w:eastAsia="MS Mincho" w:hAnsi="Arial" w:cs="Arial"/>
          <w:lang w:eastAsia="ja-JP"/>
        </w:rPr>
      </w:pPr>
      <w:r w:rsidRPr="002E02EE">
        <w:rPr>
          <w:rFonts w:ascii="Arial" w:eastAsia="MS Mincho" w:hAnsi="Arial" w:cs="Arial"/>
          <w:b/>
          <w:lang w:eastAsia="ja-JP"/>
        </w:rPr>
        <w:t>Améliorer</w:t>
      </w:r>
      <w:r w:rsidRPr="00BA2901">
        <w:rPr>
          <w:rFonts w:ascii="Arial" w:eastAsia="MS Mincho" w:hAnsi="Arial" w:cs="Arial"/>
          <w:lang w:eastAsia="ja-JP"/>
        </w:rPr>
        <w:t xml:space="preserve"> </w:t>
      </w:r>
      <w:r w:rsidRPr="002828E4">
        <w:rPr>
          <w:rFonts w:ascii="Arial" w:eastAsia="MS Mincho" w:hAnsi="Arial" w:cs="Arial"/>
          <w:b/>
          <w:lang w:eastAsia="ja-JP"/>
        </w:rPr>
        <w:t xml:space="preserve">la </w:t>
      </w:r>
      <w:r w:rsidRPr="00BA2901">
        <w:rPr>
          <w:rFonts w:ascii="Arial" w:eastAsia="MS Mincho" w:hAnsi="Arial" w:cs="Arial"/>
          <w:b/>
          <w:lang w:eastAsia="ja-JP"/>
        </w:rPr>
        <w:t xml:space="preserve">qualité des soins </w:t>
      </w:r>
      <w:r w:rsidRPr="002828E4">
        <w:rPr>
          <w:rFonts w:ascii="Arial" w:eastAsia="MS Mincho" w:hAnsi="Arial" w:cs="Arial"/>
          <w:lang w:eastAsia="ja-JP"/>
        </w:rPr>
        <w:t>par l’évaluation</w:t>
      </w:r>
      <w:r w:rsidRPr="00BA2901">
        <w:rPr>
          <w:rFonts w:ascii="Arial" w:eastAsia="MS Mincho" w:hAnsi="Arial" w:cs="Arial"/>
          <w:lang w:eastAsia="ja-JP"/>
        </w:rPr>
        <w:t xml:space="preserve"> de nouvelles méthodes diagnostiques et/ou thérapeutiques,</w:t>
      </w:r>
    </w:p>
    <w:p w14:paraId="29A6DAAE" w14:textId="77777777" w:rsidR="009F2D0F" w:rsidRPr="00BA2901" w:rsidRDefault="009F2D0F" w:rsidP="009F2D0F">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Favoriser la diffusion</w:t>
      </w:r>
      <w:r w:rsidRPr="00BA2901">
        <w:rPr>
          <w:rFonts w:ascii="Arial" w:eastAsia="MS Mincho" w:hAnsi="Arial" w:cs="Arial"/>
          <w:lang w:eastAsia="ja-JP"/>
        </w:rPr>
        <w:t xml:space="preserve"> de</w:t>
      </w:r>
      <w:r>
        <w:rPr>
          <w:rFonts w:ascii="Arial" w:eastAsia="MS Mincho" w:hAnsi="Arial" w:cs="Arial"/>
          <w:lang w:eastAsia="ja-JP"/>
        </w:rPr>
        <w:t>s</w:t>
      </w:r>
      <w:r w:rsidRPr="00BA2901">
        <w:rPr>
          <w:rFonts w:ascii="Arial" w:eastAsia="MS Mincho" w:hAnsi="Arial" w:cs="Arial"/>
          <w:lang w:eastAsia="ja-JP"/>
        </w:rPr>
        <w:t xml:space="preserve"> innovations (dispositifs médicaux, médicaments, techniques diagnostiques, thérapeutiques et organisationnelles),</w:t>
      </w:r>
    </w:p>
    <w:p w14:paraId="01200F8B" w14:textId="77777777" w:rsidR="009F2D0F" w:rsidRPr="00BA2901" w:rsidRDefault="009F2D0F" w:rsidP="009F2D0F">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Evaluer</w:t>
      </w:r>
      <w:r w:rsidRPr="00BA2901">
        <w:rPr>
          <w:rFonts w:ascii="Arial" w:eastAsia="MS Mincho" w:hAnsi="Arial" w:cs="Arial"/>
          <w:lang w:eastAsia="ja-JP"/>
        </w:rPr>
        <w:t xml:space="preserve"> ces innovations sur un plan médical, économique et sociétal, </w:t>
      </w:r>
    </w:p>
    <w:p w14:paraId="4601022A" w14:textId="77777777" w:rsidR="009F2D0F" w:rsidRDefault="009F2D0F" w:rsidP="009F2D0F">
      <w:pPr>
        <w:numPr>
          <w:ilvl w:val="0"/>
          <w:numId w:val="3"/>
        </w:numPr>
        <w:ind w:left="714" w:hanging="357"/>
        <w:jc w:val="both"/>
        <w:rPr>
          <w:rFonts w:ascii="Arial" w:eastAsia="MS Mincho" w:hAnsi="Arial" w:cs="Arial"/>
          <w:lang w:eastAsia="ja-JP"/>
        </w:rPr>
      </w:pPr>
      <w:r w:rsidRPr="00BA2901">
        <w:rPr>
          <w:rFonts w:ascii="Arial" w:eastAsia="MS Mincho" w:hAnsi="Arial" w:cs="Arial"/>
          <w:b/>
          <w:lang w:eastAsia="ja-JP"/>
        </w:rPr>
        <w:t>Favoriser les échanges</w:t>
      </w:r>
      <w:r w:rsidRPr="00BA2901">
        <w:rPr>
          <w:rFonts w:ascii="Arial" w:eastAsia="MS Mincho" w:hAnsi="Arial" w:cs="Arial"/>
          <w:lang w:eastAsia="ja-JP"/>
        </w:rPr>
        <w:t>, l’organisation en réseaux et les consensus entre les professionnels concernés (bonnes pratiques cliniques).</w:t>
      </w:r>
    </w:p>
    <w:p w14:paraId="2FBCE7B7" w14:textId="77777777" w:rsidR="009F2D0F" w:rsidRPr="000E41BA" w:rsidRDefault="009F2D0F" w:rsidP="009F2D0F">
      <w:pPr>
        <w:jc w:val="both"/>
        <w:rPr>
          <w:rFonts w:ascii="Arial" w:eastAsia="MS Mincho" w:hAnsi="Arial" w:cs="Arial"/>
          <w:sz w:val="12"/>
          <w:lang w:eastAsia="ja-JP"/>
        </w:rPr>
      </w:pPr>
    </w:p>
    <w:p w14:paraId="1F221B17" w14:textId="51D399B1" w:rsidR="009F2D0F" w:rsidRPr="00644B36" w:rsidRDefault="009F2D0F" w:rsidP="00644B36">
      <w:pPr>
        <w:pStyle w:val="Paragraphedeliste"/>
        <w:numPr>
          <w:ilvl w:val="0"/>
          <w:numId w:val="25"/>
        </w:numPr>
        <w:jc w:val="both"/>
        <w:rPr>
          <w:rFonts w:ascii="Arial" w:eastAsia="MS Mincho" w:hAnsi="Arial" w:cs="Arial"/>
          <w:b/>
          <w:lang w:eastAsia="ja-JP"/>
        </w:rPr>
      </w:pPr>
      <w:r w:rsidRPr="00644B36">
        <w:rPr>
          <w:rFonts w:ascii="Arial" w:eastAsia="MS Mincho" w:hAnsi="Arial" w:cs="Arial"/>
          <w:b/>
          <w:lang w:eastAsia="ja-JP"/>
        </w:rPr>
        <w:t>Les champs thématiques de l’appel à projets</w:t>
      </w:r>
    </w:p>
    <w:p w14:paraId="10CC91FA" w14:textId="7E73B4FE" w:rsidR="004E2F4F" w:rsidRDefault="009F2D0F" w:rsidP="009F2D0F">
      <w:pPr>
        <w:jc w:val="both"/>
        <w:rPr>
          <w:rFonts w:ascii="Arial" w:eastAsia="MS Mincho" w:hAnsi="Arial" w:cs="Arial"/>
        </w:rPr>
      </w:pPr>
      <w:r w:rsidRPr="00BA2901">
        <w:rPr>
          <w:rFonts w:ascii="Arial" w:eastAsia="MS Mincho" w:hAnsi="Arial" w:cs="Arial"/>
          <w:lang w:eastAsia="ja-JP"/>
        </w:rPr>
        <w:t xml:space="preserve">Sur la base des données socio-sanitaires de la population des Hauts-de-France, de son état de santé et des pathologies les plus prégnantes sur le territoire, mais aussi des forces en présence dans le domaine de la recherche clinique, la Région </w:t>
      </w:r>
      <w:r w:rsidR="00B07F2D">
        <w:rPr>
          <w:rFonts w:ascii="Arial" w:eastAsia="MS Mincho" w:hAnsi="Arial" w:cs="Arial"/>
          <w:lang w:eastAsia="ja-JP"/>
        </w:rPr>
        <w:t>propose un appel à projets</w:t>
      </w:r>
      <w:r w:rsidRPr="00BA2901">
        <w:rPr>
          <w:rFonts w:ascii="Arial" w:eastAsia="MS Mincho" w:hAnsi="Arial" w:cs="Arial"/>
          <w:lang w:eastAsia="ja-JP"/>
        </w:rPr>
        <w:t xml:space="preserve"> « Recherche clinique dans les établissements de santé en région Hauts-de-France </w:t>
      </w:r>
      <w:r w:rsidRPr="00644B36">
        <w:rPr>
          <w:rFonts w:ascii="Arial" w:eastAsia="MS Mincho" w:hAnsi="Arial" w:cs="Arial"/>
        </w:rPr>
        <w:t>»</w:t>
      </w:r>
      <w:r w:rsidR="006811D9" w:rsidRPr="00644B36">
        <w:rPr>
          <w:rFonts w:ascii="Arial" w:eastAsia="MS Mincho" w:hAnsi="Arial" w:cs="Arial"/>
        </w:rPr>
        <w:t xml:space="preserve"> </w:t>
      </w:r>
      <w:r w:rsidR="006811D9">
        <w:rPr>
          <w:rFonts w:ascii="Arial" w:eastAsia="MS Mincho" w:hAnsi="Arial" w:cs="Arial"/>
        </w:rPr>
        <w:t>qui priorise</w:t>
      </w:r>
      <w:r w:rsidR="006811D9" w:rsidRPr="00644B36">
        <w:rPr>
          <w:rFonts w:ascii="Arial" w:eastAsia="MS Mincho" w:hAnsi="Arial" w:cs="Arial"/>
        </w:rPr>
        <w:t xml:space="preserve"> certains champs thém</w:t>
      </w:r>
      <w:r w:rsidR="006811D9">
        <w:rPr>
          <w:rFonts w:ascii="Arial" w:eastAsia="MS Mincho" w:hAnsi="Arial" w:cs="Arial"/>
        </w:rPr>
        <w:t>a</w:t>
      </w:r>
      <w:r w:rsidR="006811D9" w:rsidRPr="00644B36">
        <w:rPr>
          <w:rFonts w:ascii="Arial" w:eastAsia="MS Mincho" w:hAnsi="Arial" w:cs="Arial"/>
        </w:rPr>
        <w:t>tiques</w:t>
      </w:r>
      <w:r w:rsidR="004E2F4F">
        <w:rPr>
          <w:rFonts w:ascii="Arial" w:eastAsia="MS Mincho" w:hAnsi="Arial" w:cs="Arial"/>
        </w:rPr>
        <w:t> : les maladies neurologiques et neurodégénératives, la santé mentale, les addictions, les cancers, les maladies inflammatoires chroniques, les maladies cardio-métaboliques et les diabètes, les maladies infectieuses, les SHS liées aux questions sanitaires et de santé.</w:t>
      </w:r>
    </w:p>
    <w:p w14:paraId="7089DD55" w14:textId="77777777" w:rsidR="009021B0" w:rsidRDefault="004E2F4F" w:rsidP="009F2D0F">
      <w:pPr>
        <w:jc w:val="both"/>
        <w:rPr>
          <w:rFonts w:ascii="Arial" w:eastAsia="MS Mincho" w:hAnsi="Arial" w:cs="Arial"/>
        </w:rPr>
      </w:pPr>
      <w:r>
        <w:rPr>
          <w:rFonts w:ascii="Arial" w:eastAsia="MS Mincho" w:hAnsi="Arial" w:cs="Arial"/>
        </w:rPr>
        <w:t>Cette nouvelle édition de l’appel à projets permet également une « thématique blanche » qui vise à permettre l’accompagnement d’une thématique non prévue dans la liste ci-dessus mais qui pourrait ponctuellement être jugée pertinente au vu d’une actualité ou d’un contexte sanitaire particulier (comme cela l’est pour la pandémie Covid-19 par exemple).</w:t>
      </w:r>
    </w:p>
    <w:p w14:paraId="5E83BE66" w14:textId="37F36557" w:rsidR="004E2F4F" w:rsidRDefault="004E2F4F" w:rsidP="009F2D0F">
      <w:pPr>
        <w:jc w:val="both"/>
        <w:rPr>
          <w:rFonts w:ascii="Arial" w:eastAsia="MS Mincho" w:hAnsi="Arial" w:cs="Arial"/>
        </w:rPr>
      </w:pPr>
    </w:p>
    <w:p w14:paraId="5FBAF1D3" w14:textId="66E6A4B5" w:rsidR="006811D9" w:rsidRDefault="004E2F4F" w:rsidP="009F2D0F">
      <w:pPr>
        <w:jc w:val="both"/>
        <w:rPr>
          <w:rFonts w:ascii="Arial" w:eastAsia="MS Mincho" w:hAnsi="Arial" w:cs="Arial"/>
          <w:sz w:val="12"/>
          <w:szCs w:val="10"/>
          <w:lang w:eastAsia="ja-JP"/>
        </w:rPr>
      </w:pPr>
      <w:r>
        <w:rPr>
          <w:rFonts w:ascii="Arial" w:eastAsia="MS Mincho" w:hAnsi="Arial" w:cs="Arial"/>
        </w:rPr>
        <w:t>Les différentes thématiques sont détaillées dans l’annexe jointe à cette note de cadrage.</w:t>
      </w:r>
    </w:p>
    <w:p w14:paraId="72CCA44E" w14:textId="77777777" w:rsidR="009F2D0F" w:rsidRPr="005D2E4B" w:rsidRDefault="009F2D0F" w:rsidP="009F2D0F">
      <w:pPr>
        <w:jc w:val="both"/>
        <w:rPr>
          <w:rFonts w:ascii="Arial" w:eastAsia="MS Mincho" w:hAnsi="Arial" w:cs="Arial"/>
          <w:b/>
          <w:sz w:val="14"/>
          <w:lang w:eastAsia="ja-JP"/>
        </w:rPr>
      </w:pPr>
    </w:p>
    <w:p w14:paraId="7223F43A" w14:textId="6FCAC80E" w:rsidR="007E6B98" w:rsidRDefault="009F2D0F" w:rsidP="009F2D0F">
      <w:pPr>
        <w:rPr>
          <w:rFonts w:ascii="Arial" w:eastAsia="MS Mincho" w:hAnsi="Arial" w:cs="Arial"/>
          <w:b/>
          <w:color w:val="3366FF"/>
          <w:sz w:val="22"/>
          <w:szCs w:val="22"/>
          <w:lang w:eastAsia="ja-JP"/>
        </w:rPr>
      </w:pPr>
      <w:r w:rsidRPr="00BA2901">
        <w:rPr>
          <w:rFonts w:ascii="Arial" w:eastAsia="MS Mincho" w:hAnsi="Arial" w:cs="Arial"/>
          <w:b/>
          <w:color w:val="3366FF"/>
          <w:sz w:val="22"/>
          <w:szCs w:val="22"/>
          <w:lang w:eastAsia="ja-JP"/>
        </w:rPr>
        <w:t xml:space="preserve">IV/ </w:t>
      </w:r>
      <w:r w:rsidR="005C3429" w:rsidRPr="00644B36">
        <w:rPr>
          <w:rFonts w:ascii="Arial" w:eastAsia="MS Mincho" w:hAnsi="Arial" w:cs="Arial"/>
          <w:b/>
          <w:caps/>
          <w:color w:val="3366FF"/>
          <w:sz w:val="22"/>
          <w:szCs w:val="22"/>
          <w:lang w:eastAsia="ja-JP"/>
        </w:rPr>
        <w:t>Eligibilité</w:t>
      </w:r>
      <w:r w:rsidR="005C3429">
        <w:rPr>
          <w:rFonts w:ascii="Arial" w:eastAsia="MS Mincho" w:hAnsi="Arial" w:cs="Arial"/>
          <w:b/>
          <w:color w:val="3366FF"/>
          <w:sz w:val="22"/>
          <w:szCs w:val="22"/>
          <w:lang w:eastAsia="ja-JP"/>
        </w:rPr>
        <w:t xml:space="preserve">, </w:t>
      </w:r>
      <w:r w:rsidRPr="00BA2901">
        <w:rPr>
          <w:rFonts w:ascii="Arial" w:eastAsia="MS Mincho" w:hAnsi="Arial" w:cs="Arial"/>
          <w:b/>
          <w:color w:val="3366FF"/>
          <w:sz w:val="22"/>
          <w:szCs w:val="22"/>
          <w:lang w:eastAsia="ja-JP"/>
        </w:rPr>
        <w:t xml:space="preserve">CRITERES DE SELECTION </w:t>
      </w:r>
      <w:r w:rsidR="005C3429">
        <w:rPr>
          <w:rFonts w:ascii="Arial" w:eastAsia="MS Mincho" w:hAnsi="Arial" w:cs="Arial"/>
          <w:b/>
          <w:color w:val="3366FF"/>
          <w:sz w:val="22"/>
          <w:szCs w:val="22"/>
          <w:lang w:eastAsia="ja-JP"/>
        </w:rPr>
        <w:t xml:space="preserve">ET </w:t>
      </w:r>
      <w:r w:rsidR="005C3429" w:rsidRPr="00BA2901">
        <w:rPr>
          <w:rFonts w:ascii="Arial" w:eastAsia="MS Mincho" w:hAnsi="Arial" w:cs="Arial"/>
          <w:b/>
          <w:color w:val="3366FF"/>
          <w:sz w:val="22"/>
          <w:szCs w:val="22"/>
          <w:lang w:eastAsia="ja-JP"/>
        </w:rPr>
        <w:t xml:space="preserve">MODALITES DE SOUMISSION </w:t>
      </w:r>
    </w:p>
    <w:p w14:paraId="5D21ECD5" w14:textId="77777777" w:rsidR="007E6B98" w:rsidRPr="00644B36" w:rsidRDefault="007E6B98" w:rsidP="009F2D0F">
      <w:pPr>
        <w:rPr>
          <w:rFonts w:ascii="Arial" w:eastAsia="MS Mincho" w:hAnsi="Arial" w:cs="Arial"/>
          <w:b/>
          <w:color w:val="000000" w:themeColor="text1"/>
          <w:sz w:val="22"/>
          <w:szCs w:val="22"/>
          <w:u w:val="single"/>
          <w:lang w:eastAsia="ja-JP"/>
        </w:rPr>
      </w:pPr>
    </w:p>
    <w:p w14:paraId="69AD3963" w14:textId="77777777" w:rsidR="007E6B98" w:rsidRPr="00644B36" w:rsidRDefault="007E6B98" w:rsidP="009F2D0F">
      <w:pPr>
        <w:rPr>
          <w:rFonts w:ascii="Arial" w:eastAsia="MS Mincho" w:hAnsi="Arial" w:cs="Arial"/>
          <w:b/>
          <w:color w:val="000000" w:themeColor="text1"/>
          <w:sz w:val="22"/>
          <w:szCs w:val="22"/>
          <w:u w:val="single"/>
          <w:lang w:eastAsia="ja-JP"/>
        </w:rPr>
      </w:pPr>
      <w:r w:rsidRPr="00644B36">
        <w:rPr>
          <w:rFonts w:ascii="Arial" w:eastAsia="MS Mincho" w:hAnsi="Arial" w:cs="Arial"/>
          <w:b/>
          <w:color w:val="000000" w:themeColor="text1"/>
          <w:sz w:val="22"/>
          <w:szCs w:val="22"/>
          <w:u w:val="single"/>
          <w:lang w:eastAsia="ja-JP"/>
        </w:rPr>
        <w:t>Critères d’éligibilité :</w:t>
      </w:r>
    </w:p>
    <w:p w14:paraId="12BD3582" w14:textId="014BEDE2" w:rsidR="007E6B98" w:rsidRPr="00644B36" w:rsidRDefault="007E6B98" w:rsidP="00D76482">
      <w:pPr>
        <w:pStyle w:val="Paragraphedeliste"/>
        <w:numPr>
          <w:ilvl w:val="0"/>
          <w:numId w:val="2"/>
        </w:numPr>
        <w:jc w:val="both"/>
        <w:rPr>
          <w:rFonts w:ascii="Arial" w:eastAsia="MS Mincho" w:hAnsi="Arial" w:cs="Arial"/>
          <w:color w:val="3366FF"/>
          <w:lang w:eastAsia="ja-JP"/>
        </w:rPr>
      </w:pPr>
      <w:r w:rsidRPr="00644B36">
        <w:rPr>
          <w:rFonts w:ascii="Arial" w:eastAsia="MS Mincho" w:hAnsi="Arial" w:cs="Arial"/>
          <w:color w:val="000000" w:themeColor="text1"/>
          <w:sz w:val="20"/>
          <w:szCs w:val="20"/>
          <w:lang w:eastAsia="ja-JP"/>
        </w:rPr>
        <w:t xml:space="preserve">Etudes à caractère multicentrique, prévoyant des inclusions dans plusieurs centres hospitaliers de la </w:t>
      </w:r>
      <w:r w:rsidR="00D76482">
        <w:rPr>
          <w:rFonts w:ascii="Arial" w:eastAsia="MS Mincho" w:hAnsi="Arial" w:cs="Arial"/>
          <w:color w:val="000000" w:themeColor="text1"/>
          <w:sz w:val="20"/>
          <w:szCs w:val="20"/>
          <w:lang w:eastAsia="ja-JP"/>
        </w:rPr>
        <w:t>r</w:t>
      </w:r>
      <w:r w:rsidRPr="00644B36">
        <w:rPr>
          <w:rFonts w:ascii="Arial" w:eastAsia="MS Mincho" w:hAnsi="Arial" w:cs="Arial"/>
          <w:color w:val="000000" w:themeColor="text1"/>
          <w:sz w:val="20"/>
          <w:szCs w:val="20"/>
          <w:lang w:eastAsia="ja-JP"/>
        </w:rPr>
        <w:t xml:space="preserve">égion </w:t>
      </w:r>
      <w:r>
        <w:rPr>
          <w:rFonts w:ascii="Arial" w:eastAsia="MS Mincho" w:hAnsi="Arial" w:cs="Arial"/>
          <w:color w:val="000000" w:themeColor="text1"/>
          <w:sz w:val="20"/>
          <w:szCs w:val="20"/>
          <w:lang w:eastAsia="ja-JP"/>
        </w:rPr>
        <w:t>(dimension collaborative)</w:t>
      </w:r>
      <w:r w:rsidR="009021B0">
        <w:rPr>
          <w:rFonts w:ascii="Arial" w:eastAsia="MS Mincho" w:hAnsi="Arial" w:cs="Arial"/>
          <w:color w:val="000000" w:themeColor="text1"/>
          <w:sz w:val="20"/>
          <w:szCs w:val="20"/>
          <w:lang w:eastAsia="ja-JP"/>
        </w:rPr>
        <w:t>.</w:t>
      </w:r>
    </w:p>
    <w:p w14:paraId="68E48FBD" w14:textId="4BD3D17A" w:rsidR="00932B23" w:rsidRPr="00644B36" w:rsidRDefault="007E6B98" w:rsidP="00D76482">
      <w:pPr>
        <w:pStyle w:val="Paragraphedeliste"/>
        <w:numPr>
          <w:ilvl w:val="0"/>
          <w:numId w:val="2"/>
        </w:numPr>
        <w:jc w:val="both"/>
        <w:rPr>
          <w:rFonts w:ascii="Arial" w:eastAsia="MS Mincho" w:hAnsi="Arial" w:cs="Arial"/>
          <w:lang w:eastAsia="ja-JP"/>
        </w:rPr>
      </w:pPr>
      <w:r w:rsidRPr="00644B36">
        <w:rPr>
          <w:rFonts w:ascii="Arial" w:eastAsia="MS Mincho" w:hAnsi="Arial" w:cs="Arial"/>
          <w:color w:val="000000" w:themeColor="text1"/>
          <w:sz w:val="20"/>
          <w:szCs w:val="20"/>
          <w:lang w:eastAsia="ja-JP"/>
        </w:rPr>
        <w:t>Le portage des études est nécessairement assuré par un Centre hospitalier assurant une mission de service public</w:t>
      </w:r>
      <w:r w:rsidR="009021B0">
        <w:rPr>
          <w:rFonts w:ascii="Arial" w:eastAsia="MS Mincho" w:hAnsi="Arial" w:cs="Arial"/>
          <w:color w:val="000000" w:themeColor="text1"/>
          <w:sz w:val="20"/>
          <w:szCs w:val="20"/>
          <w:lang w:eastAsia="ja-JP"/>
        </w:rPr>
        <w:t>.</w:t>
      </w:r>
    </w:p>
    <w:p w14:paraId="74E67F96" w14:textId="18181C59" w:rsidR="00517BD3" w:rsidRPr="00644B36" w:rsidRDefault="00932B23" w:rsidP="00D76482">
      <w:pPr>
        <w:pStyle w:val="Paragraphedeliste"/>
        <w:numPr>
          <w:ilvl w:val="0"/>
          <w:numId w:val="2"/>
        </w:numPr>
        <w:jc w:val="both"/>
        <w:rPr>
          <w:rFonts w:ascii="Arial" w:eastAsia="MS Mincho" w:hAnsi="Arial" w:cs="Arial"/>
          <w:lang w:eastAsia="ja-JP"/>
        </w:rPr>
      </w:pPr>
      <w:r w:rsidRPr="00517BD3">
        <w:rPr>
          <w:rFonts w:ascii="Arial" w:eastAsia="MS Mincho" w:hAnsi="Arial" w:cs="Arial"/>
          <w:color w:val="000000" w:themeColor="text1"/>
          <w:sz w:val="20"/>
          <w:szCs w:val="20"/>
          <w:lang w:eastAsia="ja-JP"/>
        </w:rPr>
        <w:t>Les opérateurs devront joindre au dossier de candidature le protocole de recherche de l’étude</w:t>
      </w:r>
      <w:r w:rsidR="009021B0">
        <w:rPr>
          <w:rFonts w:ascii="Arial" w:eastAsia="MS Mincho" w:hAnsi="Arial" w:cs="Arial"/>
          <w:color w:val="000000" w:themeColor="text1"/>
          <w:sz w:val="20"/>
          <w:szCs w:val="20"/>
          <w:lang w:eastAsia="ja-JP"/>
        </w:rPr>
        <w:t>.</w:t>
      </w:r>
    </w:p>
    <w:p w14:paraId="6C1DF393" w14:textId="77777777" w:rsidR="005C3429" w:rsidRPr="00BA2901" w:rsidRDefault="005C3429" w:rsidP="005C3429">
      <w:pPr>
        <w:jc w:val="both"/>
        <w:rPr>
          <w:rFonts w:ascii="Arial" w:hAnsi="Arial" w:cs="Arial"/>
          <w:sz w:val="10"/>
        </w:rPr>
      </w:pPr>
    </w:p>
    <w:p w14:paraId="541645E9" w14:textId="54AF2501" w:rsidR="005C3429" w:rsidRPr="00644B36" w:rsidRDefault="005C3429" w:rsidP="00644B36">
      <w:pPr>
        <w:pStyle w:val="Paragraphedeliste"/>
        <w:numPr>
          <w:ilvl w:val="0"/>
          <w:numId w:val="20"/>
        </w:numPr>
        <w:autoSpaceDE w:val="0"/>
        <w:autoSpaceDN w:val="0"/>
        <w:adjustRightInd w:val="0"/>
        <w:jc w:val="both"/>
        <w:rPr>
          <w:rFonts w:ascii="Arial" w:hAnsi="Arial" w:cs="Arial"/>
          <w:b/>
        </w:rPr>
      </w:pPr>
      <w:r w:rsidRPr="00644B36">
        <w:rPr>
          <w:rFonts w:ascii="Arial" w:hAnsi="Arial" w:cs="Arial"/>
          <w:b/>
          <w:bCs/>
        </w:rPr>
        <w:t xml:space="preserve">Projets inéligibles : </w:t>
      </w:r>
    </w:p>
    <w:p w14:paraId="7584F10E" w14:textId="77777777" w:rsidR="005C3429" w:rsidRPr="00BA2901" w:rsidRDefault="005C3429" w:rsidP="005C3429">
      <w:pPr>
        <w:numPr>
          <w:ilvl w:val="0"/>
          <w:numId w:val="4"/>
        </w:numPr>
        <w:autoSpaceDE w:val="0"/>
        <w:autoSpaceDN w:val="0"/>
        <w:adjustRightInd w:val="0"/>
        <w:jc w:val="both"/>
        <w:rPr>
          <w:rFonts w:ascii="Arial" w:hAnsi="Arial" w:cs="Arial"/>
          <w:b/>
        </w:rPr>
      </w:pPr>
      <w:r w:rsidRPr="00BA2901">
        <w:rPr>
          <w:rFonts w:ascii="Arial" w:hAnsi="Arial" w:cs="Arial"/>
          <w:b/>
        </w:rPr>
        <w:t>Les grandes cohortes multicentriques nationales ou internationales</w:t>
      </w:r>
    </w:p>
    <w:p w14:paraId="08209821" w14:textId="77777777" w:rsidR="005C3429" w:rsidRPr="00BA2901" w:rsidRDefault="005C3429" w:rsidP="005C3429">
      <w:pPr>
        <w:numPr>
          <w:ilvl w:val="0"/>
          <w:numId w:val="4"/>
        </w:numPr>
        <w:autoSpaceDE w:val="0"/>
        <w:autoSpaceDN w:val="0"/>
        <w:adjustRightInd w:val="0"/>
        <w:jc w:val="both"/>
        <w:rPr>
          <w:b/>
        </w:rPr>
      </w:pPr>
      <w:r w:rsidRPr="00BA2901">
        <w:rPr>
          <w:rFonts w:ascii="Arial" w:hAnsi="Arial" w:cs="Arial"/>
          <w:b/>
        </w:rPr>
        <w:t>La constitution de collections d’échantillons de grande taille</w:t>
      </w:r>
    </w:p>
    <w:p w14:paraId="6578EF25" w14:textId="77777777" w:rsidR="005C3429" w:rsidRPr="00BA2901" w:rsidRDefault="005C3429" w:rsidP="005C3429">
      <w:pPr>
        <w:numPr>
          <w:ilvl w:val="0"/>
          <w:numId w:val="4"/>
        </w:numPr>
        <w:autoSpaceDE w:val="0"/>
        <w:autoSpaceDN w:val="0"/>
        <w:adjustRightInd w:val="0"/>
        <w:jc w:val="both"/>
        <w:rPr>
          <w:b/>
        </w:rPr>
      </w:pPr>
      <w:r w:rsidRPr="00BA2901">
        <w:rPr>
          <w:rFonts w:ascii="Arial" w:hAnsi="Arial" w:cs="Arial"/>
          <w:b/>
        </w:rPr>
        <w:t>Les projets de recherche fondamentale</w:t>
      </w:r>
    </w:p>
    <w:p w14:paraId="6B7B5161" w14:textId="43212566" w:rsidR="005C3429" w:rsidRPr="000E41BA" w:rsidRDefault="005C3429" w:rsidP="005C3429">
      <w:pPr>
        <w:numPr>
          <w:ilvl w:val="0"/>
          <w:numId w:val="4"/>
        </w:numPr>
        <w:autoSpaceDE w:val="0"/>
        <w:autoSpaceDN w:val="0"/>
        <w:adjustRightInd w:val="0"/>
        <w:jc w:val="both"/>
        <w:rPr>
          <w:b/>
        </w:rPr>
      </w:pPr>
      <w:r w:rsidRPr="00BA2901">
        <w:rPr>
          <w:rFonts w:ascii="Arial" w:hAnsi="Arial" w:cs="Arial"/>
          <w:b/>
        </w:rPr>
        <w:t>Les études de physiopathologie (visant à comprendre les mécanismes d’une pathologie)</w:t>
      </w:r>
    </w:p>
    <w:p w14:paraId="74EDE880" w14:textId="77777777" w:rsidR="005C3429" w:rsidRPr="000E41BA" w:rsidRDefault="005C3429" w:rsidP="005C3429">
      <w:pPr>
        <w:numPr>
          <w:ilvl w:val="0"/>
          <w:numId w:val="4"/>
        </w:numPr>
        <w:autoSpaceDE w:val="0"/>
        <w:autoSpaceDN w:val="0"/>
        <w:adjustRightInd w:val="0"/>
        <w:jc w:val="both"/>
        <w:rPr>
          <w:b/>
        </w:rPr>
      </w:pPr>
      <w:r>
        <w:rPr>
          <w:rFonts w:ascii="Arial" w:hAnsi="Arial" w:cs="Arial"/>
          <w:b/>
        </w:rPr>
        <w:t>Les projets monocentriques</w:t>
      </w:r>
    </w:p>
    <w:p w14:paraId="65FD76DA" w14:textId="77777777" w:rsidR="005C3429" w:rsidRPr="005F56BD" w:rsidRDefault="005C3429" w:rsidP="005C3429">
      <w:pPr>
        <w:numPr>
          <w:ilvl w:val="0"/>
          <w:numId w:val="4"/>
        </w:numPr>
        <w:autoSpaceDE w:val="0"/>
        <w:autoSpaceDN w:val="0"/>
        <w:adjustRightInd w:val="0"/>
        <w:jc w:val="both"/>
        <w:rPr>
          <w:b/>
        </w:rPr>
      </w:pPr>
      <w:r>
        <w:rPr>
          <w:rFonts w:ascii="Arial" w:hAnsi="Arial" w:cs="Arial"/>
          <w:b/>
        </w:rPr>
        <w:lastRenderedPageBreak/>
        <w:t xml:space="preserve">Les projets dont les inclusions ont déjà démarré </w:t>
      </w:r>
      <w:r w:rsidRPr="00644B36">
        <w:rPr>
          <w:rFonts w:ascii="Arial" w:hAnsi="Arial" w:cs="Arial"/>
          <w:b/>
        </w:rPr>
        <w:t>avant le dépôt du dossier</w:t>
      </w:r>
    </w:p>
    <w:p w14:paraId="47C568E1" w14:textId="77777777" w:rsidR="005C3429" w:rsidRPr="000E41BA" w:rsidRDefault="005C3429" w:rsidP="005C3429">
      <w:pPr>
        <w:numPr>
          <w:ilvl w:val="0"/>
          <w:numId w:val="4"/>
        </w:numPr>
        <w:autoSpaceDE w:val="0"/>
        <w:autoSpaceDN w:val="0"/>
        <w:adjustRightInd w:val="0"/>
        <w:jc w:val="both"/>
        <w:rPr>
          <w:b/>
        </w:rPr>
      </w:pPr>
      <w:r>
        <w:rPr>
          <w:rFonts w:ascii="Arial" w:hAnsi="Arial" w:cs="Arial"/>
          <w:b/>
        </w:rPr>
        <w:t xml:space="preserve">Les projets dont la promotion ne se trouve pas en Hauts-de-France </w:t>
      </w:r>
    </w:p>
    <w:p w14:paraId="7B5557DA" w14:textId="77777777" w:rsidR="005C3429" w:rsidRPr="00ED3BC7" w:rsidRDefault="005C3429" w:rsidP="005C3429">
      <w:pPr>
        <w:numPr>
          <w:ilvl w:val="0"/>
          <w:numId w:val="4"/>
        </w:numPr>
        <w:autoSpaceDE w:val="0"/>
        <w:autoSpaceDN w:val="0"/>
        <w:adjustRightInd w:val="0"/>
        <w:jc w:val="both"/>
        <w:rPr>
          <w:b/>
        </w:rPr>
      </w:pPr>
      <w:r>
        <w:rPr>
          <w:rFonts w:ascii="Arial" w:hAnsi="Arial" w:cs="Arial"/>
          <w:b/>
        </w:rPr>
        <w:t>Les projets dont la promotion n’est pas assurée par un centre assurant une mission de service public</w:t>
      </w:r>
    </w:p>
    <w:p w14:paraId="1418376A" w14:textId="77777777" w:rsidR="005C3429" w:rsidRDefault="005C3429" w:rsidP="005C3429">
      <w:pPr>
        <w:jc w:val="both"/>
        <w:rPr>
          <w:rFonts w:ascii="Arial" w:hAnsi="Arial" w:cs="Arial"/>
        </w:rPr>
      </w:pPr>
    </w:p>
    <w:p w14:paraId="31F1B2DA" w14:textId="6F6D8AA7" w:rsidR="009F2D0F" w:rsidRPr="00644B36" w:rsidRDefault="009F2D0F" w:rsidP="00644B36">
      <w:pPr>
        <w:pStyle w:val="Paragraphedeliste"/>
        <w:numPr>
          <w:ilvl w:val="0"/>
          <w:numId w:val="20"/>
        </w:numPr>
        <w:rPr>
          <w:rFonts w:ascii="Arial" w:eastAsia="MS Mincho" w:hAnsi="Arial" w:cs="Arial"/>
          <w:b/>
          <w:lang w:eastAsia="ja-JP"/>
        </w:rPr>
      </w:pPr>
      <w:r w:rsidRPr="00644B36">
        <w:rPr>
          <w:rFonts w:ascii="Arial" w:eastAsia="MS Mincho" w:hAnsi="Arial" w:cs="Arial"/>
          <w:b/>
          <w:lang w:eastAsia="ja-JP"/>
        </w:rPr>
        <w:t>Les établissements - équipes éligibles</w:t>
      </w:r>
    </w:p>
    <w:p w14:paraId="64A93968" w14:textId="77777777" w:rsidR="00A60E3B" w:rsidRDefault="009F2D0F" w:rsidP="00644B36">
      <w:pPr>
        <w:spacing w:after="240"/>
        <w:jc w:val="both"/>
        <w:rPr>
          <w:rFonts w:ascii="Arial" w:eastAsia="MS Mincho" w:hAnsi="Arial" w:cs="Arial"/>
          <w:lang w:eastAsia="ja-JP"/>
        </w:rPr>
      </w:pPr>
      <w:r w:rsidRPr="00BA2901">
        <w:rPr>
          <w:rFonts w:ascii="Arial" w:eastAsia="MS Mincho" w:hAnsi="Arial" w:cs="Arial"/>
          <w:lang w:eastAsia="ja-JP"/>
        </w:rPr>
        <w:t xml:space="preserve">La nature même des missions confiées aux </w:t>
      </w:r>
      <w:r w:rsidRPr="00BA2901">
        <w:rPr>
          <w:rFonts w:ascii="Arial" w:eastAsia="MS Mincho" w:hAnsi="Arial" w:cs="Arial"/>
          <w:b/>
          <w:lang w:eastAsia="ja-JP"/>
        </w:rPr>
        <w:t>CHU</w:t>
      </w:r>
      <w:r w:rsidRPr="00BA2901">
        <w:rPr>
          <w:rFonts w:ascii="Arial" w:eastAsia="MS Mincho" w:hAnsi="Arial" w:cs="Arial"/>
          <w:lang w:eastAsia="ja-JP"/>
        </w:rPr>
        <w:t xml:space="preserve"> et l’implantation sur leurs sites d’unités mixtes INSERM, CNRS et/ou universitaires, entre autres, conduit à faire de ces établissements </w:t>
      </w:r>
      <w:r w:rsidRPr="00BA2901">
        <w:rPr>
          <w:rFonts w:ascii="Arial" w:eastAsia="MS Mincho" w:hAnsi="Arial" w:cs="Arial"/>
          <w:b/>
          <w:lang w:eastAsia="ja-JP"/>
        </w:rPr>
        <w:t>les animateurs de la politique régionale de recherche clinique.</w:t>
      </w:r>
      <w:r w:rsidRPr="00BA2901">
        <w:rPr>
          <w:rFonts w:ascii="Arial" w:eastAsia="MS Mincho" w:hAnsi="Arial" w:cs="Arial"/>
          <w:lang w:eastAsia="ja-JP"/>
        </w:rPr>
        <w:t xml:space="preserve"> Les impératifs qualitatifs de la recherche biomédicale et notamment la nécessité de s’appuyer sur des </w:t>
      </w:r>
      <w:r w:rsidRPr="00BA2901">
        <w:rPr>
          <w:rFonts w:ascii="Arial" w:eastAsia="MS Mincho" w:hAnsi="Arial" w:cs="Arial"/>
          <w:b/>
          <w:lang w:eastAsia="ja-JP"/>
        </w:rPr>
        <w:t>effectifs suffisants de malades</w:t>
      </w:r>
      <w:r w:rsidRPr="00BA2901">
        <w:rPr>
          <w:rFonts w:ascii="Arial" w:eastAsia="MS Mincho" w:hAnsi="Arial" w:cs="Arial"/>
          <w:lang w:eastAsia="ja-JP"/>
        </w:rPr>
        <w:t xml:space="preserve"> rendent obligatoire la conduite d’</w:t>
      </w:r>
      <w:r w:rsidRPr="00BA2901">
        <w:rPr>
          <w:rFonts w:ascii="Arial" w:eastAsia="MS Mincho" w:hAnsi="Arial" w:cs="Arial"/>
          <w:b/>
          <w:lang w:eastAsia="ja-JP"/>
        </w:rPr>
        <w:t>essais</w:t>
      </w:r>
      <w:r w:rsidRPr="00BA2901">
        <w:rPr>
          <w:rFonts w:ascii="Arial" w:eastAsia="MS Mincho" w:hAnsi="Arial" w:cs="Arial"/>
          <w:lang w:eastAsia="ja-JP"/>
        </w:rPr>
        <w:t xml:space="preserve"> </w:t>
      </w:r>
      <w:r w:rsidRPr="00BA2901">
        <w:rPr>
          <w:rFonts w:ascii="Arial" w:eastAsia="MS Mincho" w:hAnsi="Arial" w:cs="Arial"/>
          <w:b/>
          <w:lang w:eastAsia="ja-JP"/>
        </w:rPr>
        <w:t>multicentriques régionaux</w:t>
      </w:r>
      <w:r w:rsidRPr="00BA2901">
        <w:rPr>
          <w:rFonts w:ascii="Arial" w:eastAsia="MS Mincho" w:hAnsi="Arial" w:cs="Arial"/>
          <w:lang w:eastAsia="ja-JP"/>
        </w:rPr>
        <w:t>. Cette nécessité devrait permettre de mobiliser, au-delà des centres universitaires, l’ensemble des cliniciens des centres hospitaliers, du centre de lutte contre le cancer, et des établissements participant au service public hospitalier, associés dans une logique de réseau.</w:t>
      </w:r>
    </w:p>
    <w:p w14:paraId="20672047" w14:textId="67ED5F54" w:rsidR="009F2D0F" w:rsidRPr="00644B36" w:rsidRDefault="009F2D0F" w:rsidP="009F2D0F">
      <w:pPr>
        <w:jc w:val="both"/>
        <w:rPr>
          <w:rFonts w:ascii="Arial" w:eastAsia="MS Mincho" w:hAnsi="Arial" w:cs="Arial"/>
          <w:b/>
          <w:lang w:eastAsia="ja-JP"/>
        </w:rPr>
      </w:pPr>
      <w:r w:rsidRPr="00BA2901">
        <w:rPr>
          <w:rFonts w:ascii="Arial" w:eastAsia="MS Mincho" w:hAnsi="Arial" w:cs="Arial"/>
          <w:b/>
          <w:lang w:eastAsia="ja-JP"/>
        </w:rPr>
        <w:t>Cet appel à projets s’adresse donc à l’ensemble des établissements publics de santé de la région Hauts-de-France, et ceux concourant au service public hospitalier.</w:t>
      </w:r>
      <w:r w:rsidR="00A60E3B">
        <w:rPr>
          <w:rFonts w:ascii="Arial" w:eastAsia="MS Mincho" w:hAnsi="Arial" w:cs="Arial"/>
          <w:b/>
          <w:lang w:eastAsia="ja-JP"/>
        </w:rPr>
        <w:t xml:space="preserve"> </w:t>
      </w:r>
      <w:r w:rsidRPr="00BA2901">
        <w:rPr>
          <w:rFonts w:ascii="Arial" w:eastAsia="MS Mincho" w:hAnsi="Arial" w:cs="Arial"/>
          <w:b/>
          <w:lang w:eastAsia="ja-JP"/>
        </w:rPr>
        <w:t xml:space="preserve">Les organismes publics de recherche </w:t>
      </w:r>
      <w:r w:rsidRPr="00BA2901">
        <w:rPr>
          <w:rFonts w:ascii="Arial" w:eastAsia="MS Mincho" w:hAnsi="Arial" w:cs="Arial"/>
          <w:lang w:eastAsia="ja-JP"/>
        </w:rPr>
        <w:t xml:space="preserve">(Université, EPST, ESPIC…) </w:t>
      </w:r>
      <w:r w:rsidRPr="00EF37FB">
        <w:rPr>
          <w:rFonts w:ascii="Arial" w:eastAsia="MS Mincho" w:hAnsi="Arial" w:cs="Arial"/>
          <w:b/>
          <w:lang w:eastAsia="ja-JP"/>
        </w:rPr>
        <w:t xml:space="preserve">et centres hospitaliers privés (cliniques, ne concourant au service public hospitalier) </w:t>
      </w:r>
      <w:r w:rsidRPr="00BA2901">
        <w:rPr>
          <w:rFonts w:ascii="Arial" w:eastAsia="MS Mincho" w:hAnsi="Arial" w:cs="Arial"/>
          <w:b/>
          <w:lang w:eastAsia="ja-JP"/>
        </w:rPr>
        <w:t>peuvent être partenaires mais non gestionnaire</w:t>
      </w:r>
      <w:r w:rsidR="00B67354">
        <w:rPr>
          <w:rFonts w:ascii="Arial" w:eastAsia="MS Mincho" w:hAnsi="Arial" w:cs="Arial"/>
          <w:b/>
          <w:lang w:eastAsia="ja-JP"/>
        </w:rPr>
        <w:t>s</w:t>
      </w:r>
      <w:r w:rsidRPr="00BA2901">
        <w:rPr>
          <w:rFonts w:ascii="Arial" w:eastAsia="MS Mincho" w:hAnsi="Arial" w:cs="Arial"/>
          <w:lang w:eastAsia="ja-JP"/>
        </w:rPr>
        <w:t xml:space="preserve">. </w:t>
      </w:r>
    </w:p>
    <w:p w14:paraId="2F4DF76B" w14:textId="77777777" w:rsidR="009F2D0F" w:rsidRPr="00EF37FB" w:rsidRDefault="009F2D0F" w:rsidP="009F2D0F">
      <w:pPr>
        <w:jc w:val="both"/>
        <w:rPr>
          <w:rFonts w:ascii="Arial" w:eastAsia="MS Mincho" w:hAnsi="Arial" w:cs="Arial"/>
          <w:sz w:val="12"/>
          <w:lang w:eastAsia="ja-JP"/>
        </w:rPr>
      </w:pPr>
    </w:p>
    <w:p w14:paraId="5D19A37A" w14:textId="77777777" w:rsidR="009F2D0F" w:rsidRDefault="009F2D0F" w:rsidP="009F2D0F">
      <w:pPr>
        <w:jc w:val="both"/>
        <w:rPr>
          <w:rFonts w:ascii="Arial" w:eastAsia="MS Mincho" w:hAnsi="Arial" w:cs="Arial"/>
          <w:lang w:eastAsia="ja-JP"/>
        </w:rPr>
      </w:pPr>
      <w:r w:rsidRPr="00BA2901">
        <w:rPr>
          <w:rFonts w:ascii="Arial" w:eastAsia="MS Mincho" w:hAnsi="Arial" w:cs="Arial"/>
          <w:lang w:eastAsia="ja-JP"/>
        </w:rPr>
        <w:t>Pour chaque projet soumis, les équipes participantes désigneront un coordonnateur scientifique du projet et un organisme gestionnaire, destinataire des financements. En plus de son rôle scientifique et technique, le coordonnateur est responsable de la mise en place des modalités de la collaboration entre les équipes participant au projet, de la production des documents requis (rapports et bilans scientifiques), de la tenue des réunions, de l’avancement du projet et de la communication des résultats finaux.</w:t>
      </w:r>
    </w:p>
    <w:p w14:paraId="3BA176D5" w14:textId="77777777" w:rsidR="009F2D0F" w:rsidRDefault="009F2D0F" w:rsidP="009F2D0F">
      <w:pPr>
        <w:jc w:val="both"/>
        <w:rPr>
          <w:rFonts w:ascii="Arial" w:eastAsia="MS Mincho" w:hAnsi="Arial" w:cs="Arial"/>
          <w:lang w:eastAsia="ja-JP"/>
        </w:rPr>
      </w:pPr>
    </w:p>
    <w:p w14:paraId="3C58985B" w14:textId="77777777" w:rsidR="009F2D0F" w:rsidRPr="00332638" w:rsidRDefault="009F2D0F" w:rsidP="009F2D0F">
      <w:pPr>
        <w:jc w:val="both"/>
        <w:rPr>
          <w:rFonts w:ascii="Arial" w:eastAsia="MS Mincho" w:hAnsi="Arial" w:cs="Arial"/>
          <w:b/>
          <w:lang w:eastAsia="ja-JP"/>
        </w:rPr>
      </w:pPr>
      <w:r w:rsidRPr="00332638">
        <w:rPr>
          <w:rFonts w:ascii="Arial" w:eastAsia="MS Mincho" w:hAnsi="Arial" w:cs="Arial"/>
          <w:b/>
          <w:lang w:eastAsia="ja-JP"/>
        </w:rPr>
        <w:t>La promotion de tout projet soumis devra être effectuée sur le territoire des Hauts-de-France.</w:t>
      </w:r>
    </w:p>
    <w:p w14:paraId="2DD99FC5" w14:textId="77777777" w:rsidR="009F2D0F" w:rsidRPr="00BA2901" w:rsidRDefault="009F2D0F" w:rsidP="009F2D0F">
      <w:pPr>
        <w:jc w:val="both"/>
        <w:rPr>
          <w:rFonts w:ascii="Arial" w:eastAsia="MS Mincho" w:hAnsi="Arial" w:cs="Arial"/>
          <w:lang w:eastAsia="ja-JP"/>
        </w:rPr>
      </w:pPr>
    </w:p>
    <w:p w14:paraId="10D311B3" w14:textId="77777777" w:rsidR="009F2D0F" w:rsidRPr="00644B36" w:rsidRDefault="009F2D0F" w:rsidP="00644B36">
      <w:pPr>
        <w:pStyle w:val="Paragraphedeliste"/>
        <w:numPr>
          <w:ilvl w:val="0"/>
          <w:numId w:val="20"/>
        </w:numPr>
        <w:rPr>
          <w:rFonts w:ascii="Arial" w:eastAsia="MS Mincho" w:hAnsi="Arial" w:cs="Arial"/>
          <w:b/>
          <w:lang w:eastAsia="ja-JP"/>
        </w:rPr>
      </w:pPr>
      <w:r w:rsidRPr="00644B36">
        <w:rPr>
          <w:rFonts w:ascii="Arial" w:eastAsia="MS Mincho" w:hAnsi="Arial" w:cs="Arial"/>
          <w:b/>
          <w:lang w:eastAsia="ja-JP"/>
        </w:rPr>
        <w:t>Organisme gestionnaire</w:t>
      </w:r>
    </w:p>
    <w:p w14:paraId="0C5ABE4C" w14:textId="77777777" w:rsidR="009F2D0F" w:rsidRPr="00BA2901" w:rsidRDefault="009F2D0F" w:rsidP="009F2D0F">
      <w:pPr>
        <w:autoSpaceDE w:val="0"/>
        <w:autoSpaceDN w:val="0"/>
        <w:adjustRightInd w:val="0"/>
        <w:jc w:val="both"/>
        <w:rPr>
          <w:rFonts w:ascii="Arial" w:eastAsia="MS Mincho" w:hAnsi="Arial" w:cs="Arial"/>
          <w:lang w:eastAsia="ja-JP"/>
        </w:rPr>
      </w:pPr>
      <w:r w:rsidRPr="00BA2901">
        <w:rPr>
          <w:rFonts w:ascii="Arial" w:eastAsia="MS Mincho" w:hAnsi="Arial" w:cs="Arial"/>
          <w:lang w:eastAsia="ja-JP"/>
        </w:rPr>
        <w:t xml:space="preserve">L’organisme gestionnaire est contractuellement responsable devant la Région de l’avancement du projet, de la transmission de l’ensemble des rapports scientifiques et financiers prévus dans la convention, et du reversement des fonds aux autres établissements participants si cela est nécessaire dans le cadre de la conduite du projet. </w:t>
      </w:r>
    </w:p>
    <w:p w14:paraId="10431AEA" w14:textId="77777777" w:rsidR="009F2D0F" w:rsidRPr="00BA2901" w:rsidRDefault="009F2D0F" w:rsidP="009F2D0F">
      <w:pPr>
        <w:jc w:val="both"/>
        <w:rPr>
          <w:rFonts w:ascii="Arial" w:eastAsia="MS Mincho" w:hAnsi="Arial" w:cs="Arial"/>
          <w:lang w:eastAsia="ja-JP"/>
        </w:rPr>
      </w:pPr>
      <w:r w:rsidRPr="00BA2901">
        <w:rPr>
          <w:rFonts w:ascii="Arial" w:eastAsia="MS Mincho" w:hAnsi="Arial" w:cs="Arial"/>
          <w:lang w:eastAsia="ja-JP"/>
        </w:rPr>
        <w:t>Dans la mesure où le projet implique plusieurs équipes appartenant à des organismes différents et bénéficiant d’une partie des fonds attribués, l’organisme gestionnaire, signataire de la convention, devra être doté d’un comptable public.</w:t>
      </w:r>
    </w:p>
    <w:p w14:paraId="796C4A69" w14:textId="77777777" w:rsidR="009F2D0F" w:rsidRPr="00BA2901" w:rsidRDefault="009F2D0F" w:rsidP="009F2D0F">
      <w:pPr>
        <w:jc w:val="both"/>
        <w:rPr>
          <w:rFonts w:ascii="Arial" w:eastAsia="MS Mincho" w:hAnsi="Arial" w:cs="Arial"/>
          <w:lang w:eastAsia="ja-JP"/>
        </w:rPr>
      </w:pPr>
    </w:p>
    <w:p w14:paraId="4A6FA251" w14:textId="77777777" w:rsidR="009F2D0F" w:rsidRPr="00644B36" w:rsidRDefault="009F2D0F" w:rsidP="00644B36">
      <w:pPr>
        <w:pStyle w:val="Paragraphedeliste"/>
        <w:numPr>
          <w:ilvl w:val="0"/>
          <w:numId w:val="20"/>
        </w:numPr>
        <w:rPr>
          <w:rFonts w:ascii="Arial" w:eastAsia="MS Mincho" w:hAnsi="Arial" w:cs="Arial"/>
          <w:b/>
          <w:lang w:eastAsia="ja-JP"/>
        </w:rPr>
      </w:pPr>
      <w:r w:rsidRPr="00644B36">
        <w:rPr>
          <w:rFonts w:ascii="Arial" w:eastAsia="MS Mincho" w:hAnsi="Arial" w:cs="Arial"/>
          <w:b/>
          <w:lang w:eastAsia="ja-JP"/>
        </w:rPr>
        <w:t>Le montage financier</w:t>
      </w:r>
    </w:p>
    <w:p w14:paraId="37B2E727" w14:textId="598F89EB" w:rsidR="009F2D0F" w:rsidRDefault="009F2D0F" w:rsidP="009F2D0F">
      <w:pPr>
        <w:autoSpaceDE w:val="0"/>
        <w:autoSpaceDN w:val="0"/>
        <w:adjustRightInd w:val="0"/>
        <w:jc w:val="both"/>
        <w:rPr>
          <w:rFonts w:ascii="Arial" w:eastAsia="MS Mincho" w:hAnsi="Arial" w:cs="Arial"/>
          <w:lang w:eastAsia="ja-JP"/>
        </w:rPr>
      </w:pPr>
      <w:r w:rsidRPr="00BA2901">
        <w:rPr>
          <w:rFonts w:ascii="Arial" w:eastAsia="MS Mincho" w:hAnsi="Arial" w:cs="Arial"/>
          <w:lang w:eastAsia="ja-JP"/>
        </w:rPr>
        <w:t>Seules les dépenses de fonctionnement (salaire et soutien de programme) sont éligibles (pas de frais d’investissement). Attention, pour le montage financier, voir le détail dans le dossier complet de demande de subvention.</w:t>
      </w:r>
    </w:p>
    <w:p w14:paraId="4D5E7C66" w14:textId="3CD7217B" w:rsidR="00932B23" w:rsidRDefault="00932B23" w:rsidP="009F2D0F">
      <w:pPr>
        <w:autoSpaceDE w:val="0"/>
        <w:autoSpaceDN w:val="0"/>
        <w:adjustRightInd w:val="0"/>
        <w:jc w:val="both"/>
        <w:rPr>
          <w:rFonts w:ascii="Arial" w:eastAsia="MS Mincho" w:hAnsi="Arial" w:cs="Arial"/>
          <w:lang w:eastAsia="ja-JP"/>
        </w:rPr>
      </w:pPr>
    </w:p>
    <w:p w14:paraId="655A81F5" w14:textId="597A2FAA" w:rsidR="009F2D0F" w:rsidRPr="007E7A69" w:rsidRDefault="00476D6B" w:rsidP="00644B36">
      <w:pPr>
        <w:jc w:val="both"/>
        <w:rPr>
          <w:rFonts w:ascii="Arial" w:eastAsia="MS Mincho" w:hAnsi="Arial" w:cs="Arial"/>
          <w:b/>
          <w:lang w:eastAsia="ja-JP"/>
        </w:rPr>
      </w:pPr>
      <w:r w:rsidRPr="00644B36">
        <w:rPr>
          <w:rFonts w:ascii="Arial" w:eastAsia="MS Mincho" w:hAnsi="Arial" w:cs="Arial"/>
          <w:b/>
          <w:lang w:eastAsia="ja-JP"/>
        </w:rPr>
        <w:t>L</w:t>
      </w:r>
      <w:r w:rsidR="009F2D0F" w:rsidRPr="007E7A69">
        <w:rPr>
          <w:rFonts w:ascii="Arial" w:eastAsia="MS Mincho" w:hAnsi="Arial" w:cs="Arial"/>
          <w:b/>
          <w:lang w:eastAsia="ja-JP"/>
        </w:rPr>
        <w:t xml:space="preserve">e soutien du Conseil régional est plafonné à </w:t>
      </w:r>
      <w:r w:rsidR="007E7A69" w:rsidRPr="00644B36">
        <w:rPr>
          <w:rFonts w:ascii="Arial" w:eastAsia="MS Mincho" w:hAnsi="Arial" w:cs="Arial"/>
          <w:b/>
          <w:lang w:eastAsia="ja-JP"/>
        </w:rPr>
        <w:t>15</w:t>
      </w:r>
      <w:r w:rsidR="007E7A69" w:rsidRPr="007E7A69">
        <w:rPr>
          <w:rFonts w:ascii="Arial" w:eastAsia="MS Mincho" w:hAnsi="Arial" w:cs="Arial"/>
          <w:b/>
          <w:lang w:eastAsia="ja-JP"/>
        </w:rPr>
        <w:t>0 </w:t>
      </w:r>
      <w:r w:rsidR="009F2D0F" w:rsidRPr="007E7A69">
        <w:rPr>
          <w:rFonts w:ascii="Arial" w:eastAsia="MS Mincho" w:hAnsi="Arial" w:cs="Arial"/>
          <w:b/>
          <w:lang w:eastAsia="ja-JP"/>
        </w:rPr>
        <w:t>000 € par projet</w:t>
      </w:r>
      <w:r w:rsidR="007E7A69" w:rsidRPr="00644B36">
        <w:rPr>
          <w:rFonts w:ascii="Arial" w:eastAsia="MS Mincho" w:hAnsi="Arial" w:cs="Arial"/>
          <w:b/>
          <w:lang w:eastAsia="ja-JP"/>
        </w:rPr>
        <w:t xml:space="preserve"> </w:t>
      </w:r>
      <w:r w:rsidR="009F2D0F" w:rsidRPr="007E7A69">
        <w:rPr>
          <w:rFonts w:ascii="Arial" w:eastAsia="MS Mincho" w:hAnsi="Arial" w:cs="Arial"/>
          <w:b/>
          <w:lang w:eastAsia="ja-JP"/>
        </w:rPr>
        <w:t xml:space="preserve">; ce financement pourra représenter 50 % maximum du coût total du projet. </w:t>
      </w:r>
      <w:r w:rsidR="00EF1D02" w:rsidRPr="00644B36">
        <w:rPr>
          <w:rFonts w:ascii="Arial" w:eastAsia="MS Mincho" w:hAnsi="Arial" w:cs="Arial"/>
          <w:b/>
          <w:lang w:eastAsia="ja-JP"/>
        </w:rPr>
        <w:t xml:space="preserve"> </w:t>
      </w:r>
    </w:p>
    <w:p w14:paraId="0004ACAD" w14:textId="4E61240A" w:rsidR="00476D6B" w:rsidRPr="007E7A69" w:rsidRDefault="00476D6B" w:rsidP="00644B36">
      <w:pPr>
        <w:jc w:val="both"/>
        <w:rPr>
          <w:rFonts w:ascii="Arial" w:eastAsia="MS Mincho" w:hAnsi="Arial" w:cs="Arial"/>
          <w:b/>
          <w:lang w:eastAsia="ja-JP"/>
        </w:rPr>
      </w:pPr>
    </w:p>
    <w:p w14:paraId="7FB08080" w14:textId="61738BEC" w:rsidR="00476D6B" w:rsidRPr="007E7A69" w:rsidRDefault="00476D6B" w:rsidP="00644B36">
      <w:pPr>
        <w:jc w:val="both"/>
        <w:rPr>
          <w:rFonts w:ascii="Arial" w:eastAsia="MS Mincho" w:hAnsi="Arial" w:cs="Arial"/>
          <w:b/>
          <w:lang w:eastAsia="ja-JP"/>
        </w:rPr>
      </w:pPr>
      <w:r w:rsidRPr="007E7A69">
        <w:rPr>
          <w:rFonts w:ascii="Arial" w:eastAsia="MS Mincho" w:hAnsi="Arial" w:cs="Arial"/>
          <w:b/>
          <w:lang w:eastAsia="ja-JP"/>
        </w:rPr>
        <w:t xml:space="preserve">Le versement de la subvention régionale </w:t>
      </w:r>
      <w:r w:rsidR="007B057E" w:rsidRPr="007E7A69">
        <w:rPr>
          <w:rFonts w:ascii="Arial" w:eastAsia="MS Mincho" w:hAnsi="Arial" w:cs="Arial"/>
          <w:b/>
          <w:lang w:eastAsia="ja-JP"/>
        </w:rPr>
        <w:t>sera conditionné à</w:t>
      </w:r>
      <w:r w:rsidRPr="007E7A69">
        <w:rPr>
          <w:rFonts w:ascii="Arial" w:eastAsia="MS Mincho" w:hAnsi="Arial" w:cs="Arial"/>
          <w:b/>
          <w:lang w:eastAsia="ja-JP"/>
        </w:rPr>
        <w:t xml:space="preserve"> l’état d’avancement </w:t>
      </w:r>
      <w:r w:rsidR="00115DB5" w:rsidRPr="00644B36">
        <w:rPr>
          <w:rFonts w:ascii="Arial" w:eastAsia="MS Mincho" w:hAnsi="Arial" w:cs="Arial"/>
          <w:b/>
          <w:lang w:eastAsia="ja-JP"/>
        </w:rPr>
        <w:t>du dossier, selon l’état des dépenses engagées.</w:t>
      </w:r>
    </w:p>
    <w:p w14:paraId="5C387615" w14:textId="77777777" w:rsidR="009F2D0F" w:rsidRPr="00BA2901" w:rsidRDefault="009F2D0F" w:rsidP="009F2D0F">
      <w:pPr>
        <w:rPr>
          <w:rFonts w:ascii="Arial" w:eastAsia="MS Mincho" w:hAnsi="Arial" w:cs="Arial"/>
          <w:lang w:eastAsia="ja-JP"/>
        </w:rPr>
      </w:pPr>
    </w:p>
    <w:p w14:paraId="7D16FAE9" w14:textId="77777777" w:rsidR="009F2D0F" w:rsidRPr="00644B36" w:rsidRDefault="009F2D0F" w:rsidP="00644B36">
      <w:pPr>
        <w:pStyle w:val="Paragraphedeliste"/>
        <w:numPr>
          <w:ilvl w:val="0"/>
          <w:numId w:val="20"/>
        </w:numPr>
        <w:rPr>
          <w:rFonts w:ascii="Arial" w:eastAsia="MS Mincho" w:hAnsi="Arial" w:cs="Arial"/>
          <w:b/>
          <w:lang w:eastAsia="ja-JP"/>
        </w:rPr>
      </w:pPr>
      <w:r w:rsidRPr="00644B36">
        <w:rPr>
          <w:rFonts w:ascii="Arial" w:eastAsia="MS Mincho" w:hAnsi="Arial" w:cs="Arial"/>
          <w:b/>
          <w:lang w:eastAsia="ja-JP"/>
        </w:rPr>
        <w:t>Durée, calendrier, procédure de soumission et d’évaluation des projets</w:t>
      </w:r>
    </w:p>
    <w:p w14:paraId="75A4C370" w14:textId="77777777" w:rsidR="009F2D0F" w:rsidRPr="00EF37FB" w:rsidRDefault="009F2D0F" w:rsidP="009F2D0F">
      <w:pPr>
        <w:rPr>
          <w:rFonts w:ascii="Arial" w:eastAsia="MS Mincho" w:hAnsi="Arial" w:cs="Arial"/>
          <w:b/>
          <w:sz w:val="12"/>
          <w:szCs w:val="22"/>
          <w:lang w:eastAsia="ja-JP"/>
        </w:rPr>
      </w:pPr>
    </w:p>
    <w:p w14:paraId="4CEA9733" w14:textId="17348205" w:rsidR="009F2D0F" w:rsidRDefault="00D05F74" w:rsidP="009F2D0F">
      <w:pPr>
        <w:numPr>
          <w:ilvl w:val="0"/>
          <w:numId w:val="6"/>
        </w:numPr>
        <w:rPr>
          <w:rFonts w:ascii="Arial" w:eastAsia="MS Mincho" w:hAnsi="Arial" w:cs="Arial"/>
          <w:i/>
          <w:sz w:val="22"/>
          <w:szCs w:val="22"/>
          <w:lang w:eastAsia="ja-JP"/>
        </w:rPr>
      </w:pPr>
      <w:r>
        <w:rPr>
          <w:rFonts w:ascii="Arial" w:eastAsia="MS Mincho" w:hAnsi="Arial" w:cs="Arial"/>
          <w:i/>
          <w:sz w:val="22"/>
          <w:szCs w:val="22"/>
          <w:lang w:eastAsia="ja-JP"/>
        </w:rPr>
        <w:t>D</w:t>
      </w:r>
      <w:r w:rsidR="009F2D0F" w:rsidRPr="00BA2901">
        <w:rPr>
          <w:rFonts w:ascii="Arial" w:eastAsia="MS Mincho" w:hAnsi="Arial" w:cs="Arial"/>
          <w:i/>
          <w:sz w:val="22"/>
          <w:szCs w:val="22"/>
          <w:lang w:eastAsia="ja-JP"/>
        </w:rPr>
        <w:t>urée des projets</w:t>
      </w:r>
    </w:p>
    <w:p w14:paraId="5EB74E93" w14:textId="77777777" w:rsidR="009F2D0F" w:rsidRPr="00EF37FB" w:rsidRDefault="009F2D0F" w:rsidP="009F2D0F">
      <w:pPr>
        <w:ind w:left="1776"/>
        <w:rPr>
          <w:rFonts w:ascii="Arial" w:eastAsia="MS Mincho" w:hAnsi="Arial" w:cs="Arial"/>
          <w:i/>
          <w:sz w:val="10"/>
          <w:szCs w:val="22"/>
          <w:lang w:eastAsia="ja-JP"/>
        </w:rPr>
      </w:pPr>
    </w:p>
    <w:p w14:paraId="394E4F72" w14:textId="77777777" w:rsidR="009F2D0F" w:rsidRPr="00BA2901" w:rsidRDefault="009F2D0F" w:rsidP="009F2D0F">
      <w:pPr>
        <w:rPr>
          <w:rFonts w:ascii="Arial" w:eastAsia="MS Mincho" w:hAnsi="Arial" w:cs="Arial"/>
          <w:i/>
          <w:sz w:val="8"/>
          <w:szCs w:val="22"/>
          <w:lang w:eastAsia="ja-JP"/>
        </w:rPr>
      </w:pPr>
    </w:p>
    <w:p w14:paraId="0C4A8D6D" w14:textId="2DF582E8" w:rsidR="009F2D0F" w:rsidRDefault="009F2D0F" w:rsidP="009F2D0F">
      <w:pPr>
        <w:jc w:val="both"/>
        <w:rPr>
          <w:rFonts w:ascii="Arial" w:eastAsia="MS Mincho" w:hAnsi="Arial" w:cs="Arial"/>
          <w:lang w:eastAsia="ja-JP"/>
        </w:rPr>
      </w:pPr>
      <w:r w:rsidRPr="00BA2901">
        <w:rPr>
          <w:rFonts w:ascii="Arial" w:eastAsia="MS Mincho" w:hAnsi="Arial" w:cs="Arial"/>
          <w:lang w:eastAsia="ja-JP"/>
        </w:rPr>
        <w:t xml:space="preserve">La durée totale du projet ne devra pas excéder </w:t>
      </w:r>
      <w:r w:rsidR="003943DA">
        <w:rPr>
          <w:rFonts w:ascii="Arial" w:eastAsia="MS Mincho" w:hAnsi="Arial" w:cs="Arial"/>
          <w:lang w:eastAsia="ja-JP"/>
        </w:rPr>
        <w:t>quatre ans</w:t>
      </w:r>
      <w:r w:rsidRPr="00BA2901">
        <w:rPr>
          <w:rFonts w:ascii="Arial" w:eastAsia="MS Mincho" w:hAnsi="Arial" w:cs="Arial"/>
          <w:lang w:eastAsia="ja-JP"/>
        </w:rPr>
        <w:t xml:space="preserve"> (</w:t>
      </w:r>
      <w:r w:rsidR="003943DA">
        <w:rPr>
          <w:rFonts w:ascii="Arial" w:eastAsia="MS Mincho" w:hAnsi="Arial" w:cs="Arial"/>
          <w:lang w:eastAsia="ja-JP"/>
        </w:rPr>
        <w:t>48</w:t>
      </w:r>
      <w:r w:rsidR="005C3429" w:rsidRPr="00BA2901">
        <w:rPr>
          <w:rFonts w:ascii="Arial" w:eastAsia="MS Mincho" w:hAnsi="Arial" w:cs="Arial"/>
          <w:lang w:eastAsia="ja-JP"/>
        </w:rPr>
        <w:t xml:space="preserve"> </w:t>
      </w:r>
      <w:r w:rsidRPr="00BA2901">
        <w:rPr>
          <w:rFonts w:ascii="Arial" w:eastAsia="MS Mincho" w:hAnsi="Arial" w:cs="Arial"/>
          <w:lang w:eastAsia="ja-JP"/>
        </w:rPr>
        <w:t xml:space="preserve">mois). </w:t>
      </w:r>
    </w:p>
    <w:p w14:paraId="23204D3D" w14:textId="77777777" w:rsidR="009F2D0F" w:rsidRDefault="009F2D0F" w:rsidP="009F2D0F">
      <w:pPr>
        <w:jc w:val="both"/>
        <w:rPr>
          <w:rFonts w:ascii="Arial" w:eastAsia="MS Mincho" w:hAnsi="Arial" w:cs="Arial"/>
          <w:lang w:eastAsia="ja-JP"/>
        </w:rPr>
      </w:pPr>
    </w:p>
    <w:p w14:paraId="293FF14E" w14:textId="6370466B" w:rsidR="009F2D0F" w:rsidRDefault="002246FF" w:rsidP="009F2D0F">
      <w:pPr>
        <w:jc w:val="both"/>
        <w:rPr>
          <w:rFonts w:ascii="Arial" w:eastAsia="MS Mincho" w:hAnsi="Arial" w:cs="Arial"/>
          <w:b/>
          <w:lang w:eastAsia="ja-JP"/>
        </w:rPr>
      </w:pPr>
      <w:r>
        <w:rPr>
          <w:rFonts w:ascii="Arial" w:eastAsia="MS Mincho" w:hAnsi="Arial" w:cs="Arial"/>
          <w:b/>
          <w:lang w:eastAsia="ja-JP"/>
        </w:rPr>
        <w:t>Les</w:t>
      </w:r>
      <w:r w:rsidR="009F2D0F" w:rsidRPr="00332638">
        <w:rPr>
          <w:rFonts w:ascii="Arial" w:eastAsia="MS Mincho" w:hAnsi="Arial" w:cs="Arial"/>
          <w:b/>
          <w:lang w:eastAsia="ja-JP"/>
        </w:rPr>
        <w:t xml:space="preserve"> projets dont les inclusions ont </w:t>
      </w:r>
      <w:r w:rsidR="005C3429">
        <w:rPr>
          <w:rFonts w:ascii="Arial" w:eastAsia="MS Mincho" w:hAnsi="Arial" w:cs="Arial"/>
          <w:b/>
          <w:lang w:eastAsia="ja-JP"/>
        </w:rPr>
        <w:t xml:space="preserve">débuté </w:t>
      </w:r>
      <w:r>
        <w:rPr>
          <w:rFonts w:ascii="Arial" w:eastAsia="MS Mincho" w:hAnsi="Arial" w:cs="Arial"/>
          <w:b/>
          <w:lang w:eastAsia="ja-JP"/>
        </w:rPr>
        <w:t>avant le</w:t>
      </w:r>
      <w:r w:rsidR="005C3429">
        <w:rPr>
          <w:rFonts w:ascii="Arial" w:eastAsia="MS Mincho" w:hAnsi="Arial" w:cs="Arial"/>
          <w:b/>
          <w:lang w:eastAsia="ja-JP"/>
        </w:rPr>
        <w:t xml:space="preserve"> dépôt du dossier, </w:t>
      </w:r>
      <w:r>
        <w:rPr>
          <w:rFonts w:ascii="Arial" w:eastAsia="MS Mincho" w:hAnsi="Arial" w:cs="Arial"/>
          <w:b/>
          <w:lang w:eastAsia="ja-JP"/>
        </w:rPr>
        <w:t xml:space="preserve">ne </w:t>
      </w:r>
      <w:r w:rsidR="009F2D0F" w:rsidRPr="00332638">
        <w:rPr>
          <w:rFonts w:ascii="Arial" w:eastAsia="MS Mincho" w:hAnsi="Arial" w:cs="Arial"/>
          <w:b/>
          <w:lang w:eastAsia="ja-JP"/>
        </w:rPr>
        <w:t xml:space="preserve">sont </w:t>
      </w:r>
      <w:r>
        <w:rPr>
          <w:rFonts w:ascii="Arial" w:eastAsia="MS Mincho" w:hAnsi="Arial" w:cs="Arial"/>
          <w:b/>
          <w:lang w:eastAsia="ja-JP"/>
        </w:rPr>
        <w:t xml:space="preserve">pas </w:t>
      </w:r>
      <w:r w:rsidR="009F2D0F" w:rsidRPr="00332638">
        <w:rPr>
          <w:rFonts w:ascii="Arial" w:eastAsia="MS Mincho" w:hAnsi="Arial" w:cs="Arial"/>
          <w:b/>
          <w:lang w:eastAsia="ja-JP"/>
        </w:rPr>
        <w:t xml:space="preserve">éligibles </w:t>
      </w:r>
      <w:r>
        <w:rPr>
          <w:rFonts w:ascii="Arial" w:eastAsia="MS Mincho" w:hAnsi="Arial" w:cs="Arial"/>
          <w:b/>
          <w:lang w:eastAsia="ja-JP"/>
        </w:rPr>
        <w:t>à</w:t>
      </w:r>
      <w:r w:rsidRPr="00332638">
        <w:rPr>
          <w:rFonts w:ascii="Arial" w:eastAsia="MS Mincho" w:hAnsi="Arial" w:cs="Arial"/>
          <w:b/>
          <w:lang w:eastAsia="ja-JP"/>
        </w:rPr>
        <w:t xml:space="preserve"> </w:t>
      </w:r>
      <w:r w:rsidR="009F2D0F" w:rsidRPr="00332638">
        <w:rPr>
          <w:rFonts w:ascii="Arial" w:eastAsia="MS Mincho" w:hAnsi="Arial" w:cs="Arial"/>
          <w:b/>
          <w:lang w:eastAsia="ja-JP"/>
        </w:rPr>
        <w:t>cet appel à projets.</w:t>
      </w:r>
    </w:p>
    <w:p w14:paraId="3F602E37" w14:textId="6D1A2F59" w:rsidR="004D0A13" w:rsidRDefault="004D0A13" w:rsidP="009F2D0F">
      <w:pPr>
        <w:jc w:val="both"/>
        <w:rPr>
          <w:rFonts w:ascii="Arial" w:eastAsia="MS Mincho" w:hAnsi="Arial" w:cs="Arial"/>
          <w:b/>
          <w:lang w:eastAsia="ja-JP"/>
        </w:rPr>
      </w:pPr>
    </w:p>
    <w:p w14:paraId="20975E5F" w14:textId="6A0C31DC" w:rsidR="009058FB" w:rsidRDefault="009058FB" w:rsidP="009F2D0F">
      <w:pPr>
        <w:jc w:val="both"/>
        <w:rPr>
          <w:rFonts w:ascii="Arial" w:eastAsia="MS Mincho" w:hAnsi="Arial" w:cs="Arial"/>
          <w:b/>
          <w:lang w:eastAsia="ja-JP"/>
        </w:rPr>
      </w:pPr>
    </w:p>
    <w:p w14:paraId="70E1AC78" w14:textId="1CA278D9" w:rsidR="009058FB" w:rsidRDefault="009058FB" w:rsidP="009F2D0F">
      <w:pPr>
        <w:jc w:val="both"/>
        <w:rPr>
          <w:rFonts w:ascii="Arial" w:eastAsia="MS Mincho" w:hAnsi="Arial" w:cs="Arial"/>
          <w:b/>
          <w:lang w:eastAsia="ja-JP"/>
        </w:rPr>
      </w:pPr>
    </w:p>
    <w:p w14:paraId="2002DD0C" w14:textId="28E6E263" w:rsidR="009058FB" w:rsidRDefault="009058FB" w:rsidP="009F2D0F">
      <w:pPr>
        <w:jc w:val="both"/>
        <w:rPr>
          <w:rFonts w:ascii="Arial" w:eastAsia="MS Mincho" w:hAnsi="Arial" w:cs="Arial"/>
          <w:b/>
          <w:lang w:eastAsia="ja-JP"/>
        </w:rPr>
      </w:pPr>
    </w:p>
    <w:p w14:paraId="3C87BF50" w14:textId="3EC3479D" w:rsidR="009058FB" w:rsidRDefault="009058FB" w:rsidP="009F2D0F">
      <w:pPr>
        <w:jc w:val="both"/>
        <w:rPr>
          <w:rFonts w:ascii="Arial" w:eastAsia="MS Mincho" w:hAnsi="Arial" w:cs="Arial"/>
          <w:b/>
          <w:lang w:eastAsia="ja-JP"/>
        </w:rPr>
      </w:pPr>
    </w:p>
    <w:p w14:paraId="649F2CEC" w14:textId="498B403C" w:rsidR="009058FB" w:rsidRDefault="009058FB" w:rsidP="009F2D0F">
      <w:pPr>
        <w:jc w:val="both"/>
        <w:rPr>
          <w:rFonts w:ascii="Arial" w:eastAsia="MS Mincho" w:hAnsi="Arial" w:cs="Arial"/>
          <w:b/>
          <w:lang w:eastAsia="ja-JP"/>
        </w:rPr>
      </w:pPr>
    </w:p>
    <w:p w14:paraId="7E2C2A37" w14:textId="7F5C79CF" w:rsidR="009058FB" w:rsidRDefault="009058FB" w:rsidP="009F2D0F">
      <w:pPr>
        <w:jc w:val="both"/>
        <w:rPr>
          <w:rFonts w:ascii="Arial" w:eastAsia="MS Mincho" w:hAnsi="Arial" w:cs="Arial"/>
          <w:b/>
          <w:lang w:eastAsia="ja-JP"/>
        </w:rPr>
      </w:pPr>
    </w:p>
    <w:p w14:paraId="7E810C2E" w14:textId="654A6CBB" w:rsidR="009F2D0F" w:rsidRPr="00BA2901" w:rsidRDefault="00D05F74" w:rsidP="009F2D0F">
      <w:pPr>
        <w:numPr>
          <w:ilvl w:val="0"/>
          <w:numId w:val="6"/>
        </w:numPr>
        <w:rPr>
          <w:rFonts w:ascii="Arial" w:eastAsia="MS Mincho" w:hAnsi="Arial" w:cs="Arial"/>
          <w:i/>
          <w:sz w:val="22"/>
          <w:szCs w:val="22"/>
          <w:lang w:eastAsia="ja-JP"/>
        </w:rPr>
      </w:pPr>
      <w:r>
        <w:rPr>
          <w:rFonts w:ascii="Arial" w:eastAsia="MS Mincho" w:hAnsi="Arial" w:cs="Arial"/>
          <w:i/>
          <w:sz w:val="22"/>
          <w:szCs w:val="22"/>
          <w:lang w:eastAsia="ja-JP"/>
        </w:rPr>
        <w:lastRenderedPageBreak/>
        <w:t>C</w:t>
      </w:r>
      <w:r w:rsidR="009F2D0F" w:rsidRPr="00BA2901">
        <w:rPr>
          <w:rFonts w:ascii="Arial" w:eastAsia="MS Mincho" w:hAnsi="Arial" w:cs="Arial"/>
          <w:i/>
          <w:sz w:val="22"/>
          <w:szCs w:val="22"/>
          <w:lang w:eastAsia="ja-JP"/>
        </w:rPr>
        <w:t>alendrier et procédure de soumission des projets</w:t>
      </w:r>
    </w:p>
    <w:p w14:paraId="37BD3F31" w14:textId="77777777" w:rsidR="009F2D0F" w:rsidRPr="00BA2901" w:rsidRDefault="009F2D0F" w:rsidP="009F2D0F">
      <w:pPr>
        <w:rPr>
          <w:rFonts w:ascii="Arial" w:eastAsia="MS Mincho" w:hAnsi="Arial" w:cs="Arial"/>
          <w:lang w:eastAsia="ja-JP"/>
        </w:rPr>
      </w:pPr>
    </w:p>
    <w:p w14:paraId="722E05A7" w14:textId="77777777" w:rsidR="009F2D0F" w:rsidRDefault="009F2D0F" w:rsidP="009F2D0F">
      <w:pPr>
        <w:rPr>
          <w:rFonts w:ascii="Arial" w:eastAsia="MS Mincho" w:hAnsi="Arial" w:cs="Arial"/>
          <w:lang w:eastAsia="ja-JP"/>
        </w:rPr>
      </w:pPr>
      <w:r w:rsidRPr="00BA2901">
        <w:rPr>
          <w:rFonts w:ascii="Arial" w:eastAsia="MS Mincho" w:hAnsi="Arial" w:cs="Arial"/>
          <w:lang w:eastAsia="ja-JP"/>
        </w:rPr>
        <w:t>La procédure de sélection se déroulera selon le calendrier suivant :</w:t>
      </w:r>
    </w:p>
    <w:p w14:paraId="0B5F9BB2" w14:textId="77777777" w:rsidR="009F2D0F" w:rsidRDefault="009F2D0F" w:rsidP="009F2D0F">
      <w:pPr>
        <w:rPr>
          <w:rFonts w:ascii="Arial" w:eastAsia="MS Mincho" w:hAnsi="Arial" w:cs="Arial"/>
          <w:lang w:eastAsia="ja-JP"/>
        </w:rPr>
      </w:pPr>
    </w:p>
    <w:p w14:paraId="793C8874" w14:textId="6936F128" w:rsidR="009F2D0F" w:rsidRDefault="009F2D0F" w:rsidP="009F2D0F">
      <w:pPr>
        <w:ind w:firstLine="708"/>
        <w:rPr>
          <w:lang w:eastAsia="en-US"/>
        </w:rPr>
      </w:pPr>
    </w:p>
    <w:tbl>
      <w:tblPr>
        <w:tblW w:w="9508" w:type="dxa"/>
        <w:tblCellMar>
          <w:left w:w="0" w:type="dxa"/>
          <w:right w:w="0" w:type="dxa"/>
        </w:tblCellMar>
        <w:tblLook w:val="04A0" w:firstRow="1" w:lastRow="0" w:firstColumn="1" w:lastColumn="0" w:noHBand="0" w:noVBand="1"/>
      </w:tblPr>
      <w:tblGrid>
        <w:gridCol w:w="3794"/>
        <w:gridCol w:w="5714"/>
      </w:tblGrid>
      <w:tr w:rsidR="009F2D0F" w14:paraId="734A10A5" w14:textId="77777777" w:rsidTr="004E2F4F">
        <w:tc>
          <w:tcPr>
            <w:tcW w:w="3794" w:type="dxa"/>
            <w:tcBorders>
              <w:top w:val="single" w:sz="12" w:space="0" w:color="auto"/>
              <w:left w:val="single" w:sz="12" w:space="0" w:color="auto"/>
              <w:bottom w:val="single" w:sz="8" w:space="0" w:color="auto"/>
              <w:right w:val="single" w:sz="8" w:space="0" w:color="auto"/>
            </w:tcBorders>
            <w:shd w:val="clear" w:color="auto" w:fill="E0E0E0"/>
            <w:tcMar>
              <w:top w:w="0" w:type="dxa"/>
              <w:left w:w="108" w:type="dxa"/>
              <w:bottom w:w="0" w:type="dxa"/>
              <w:right w:w="108" w:type="dxa"/>
            </w:tcMar>
            <w:hideMark/>
          </w:tcPr>
          <w:p w14:paraId="224BC70C" w14:textId="77777777" w:rsidR="009F2D0F" w:rsidRDefault="009F2D0F" w:rsidP="004E2F4F">
            <w:pPr>
              <w:rPr>
                <w:rFonts w:ascii="Arial" w:hAnsi="Arial" w:cs="Arial"/>
                <w:b/>
                <w:bCs/>
              </w:rPr>
            </w:pPr>
            <w:r>
              <w:rPr>
                <w:rFonts w:ascii="Arial" w:hAnsi="Arial" w:cs="Arial"/>
                <w:b/>
                <w:bCs/>
              </w:rPr>
              <w:t>Date butoir</w:t>
            </w:r>
          </w:p>
        </w:tc>
        <w:tc>
          <w:tcPr>
            <w:tcW w:w="5714" w:type="dxa"/>
            <w:tcBorders>
              <w:top w:val="single" w:sz="12" w:space="0" w:color="auto"/>
              <w:left w:val="nil"/>
              <w:bottom w:val="single" w:sz="8" w:space="0" w:color="auto"/>
              <w:right w:val="single" w:sz="12" w:space="0" w:color="auto"/>
            </w:tcBorders>
            <w:shd w:val="clear" w:color="auto" w:fill="E0E0E0"/>
            <w:tcMar>
              <w:top w:w="0" w:type="dxa"/>
              <w:left w:w="108" w:type="dxa"/>
              <w:bottom w:w="0" w:type="dxa"/>
              <w:right w:w="108" w:type="dxa"/>
            </w:tcMar>
            <w:hideMark/>
          </w:tcPr>
          <w:p w14:paraId="501FE968" w14:textId="77777777" w:rsidR="009F2D0F" w:rsidRDefault="009F2D0F" w:rsidP="004E2F4F">
            <w:pPr>
              <w:rPr>
                <w:rFonts w:ascii="Arial" w:hAnsi="Arial" w:cs="Arial"/>
                <w:b/>
                <w:bCs/>
              </w:rPr>
            </w:pPr>
            <w:r>
              <w:rPr>
                <w:rFonts w:ascii="Arial" w:hAnsi="Arial" w:cs="Arial"/>
                <w:b/>
                <w:bCs/>
              </w:rPr>
              <w:t xml:space="preserve">Objet </w:t>
            </w:r>
          </w:p>
        </w:tc>
      </w:tr>
      <w:tr w:rsidR="009F2D0F" w14:paraId="3AFF1FE8" w14:textId="77777777" w:rsidTr="004E2F4F">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B6D9049" w14:textId="7BCE7E65" w:rsidR="009F2D0F" w:rsidRDefault="007E7A69" w:rsidP="004E2F4F">
            <w:pPr>
              <w:rPr>
                <w:rFonts w:ascii="Arial" w:hAnsi="Arial" w:cs="Arial"/>
              </w:rPr>
            </w:pPr>
            <w:r>
              <w:rPr>
                <w:rFonts w:ascii="Arial" w:hAnsi="Arial" w:cs="Arial"/>
              </w:rPr>
              <w:t>1</w:t>
            </w:r>
            <w:r w:rsidRPr="00644B36">
              <w:rPr>
                <w:rFonts w:ascii="Arial" w:hAnsi="Arial" w:cs="Arial"/>
                <w:vertAlign w:val="superscript"/>
              </w:rPr>
              <w:t>er</w:t>
            </w:r>
            <w:r>
              <w:rPr>
                <w:rFonts w:ascii="Arial" w:hAnsi="Arial" w:cs="Arial"/>
              </w:rPr>
              <w:t xml:space="preserve"> juin</w:t>
            </w:r>
            <w:r w:rsidR="009F2D0F">
              <w:rPr>
                <w:rFonts w:ascii="Arial" w:hAnsi="Arial" w:cs="Arial"/>
              </w:rPr>
              <w:t xml:space="preserve"> 2022</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14:paraId="35453496" w14:textId="77777777" w:rsidR="009F2D0F" w:rsidRDefault="009F2D0F" w:rsidP="004E2F4F">
            <w:pPr>
              <w:jc w:val="both"/>
              <w:rPr>
                <w:rFonts w:ascii="Arial" w:hAnsi="Arial" w:cs="Arial"/>
              </w:rPr>
            </w:pPr>
            <w:r>
              <w:rPr>
                <w:rFonts w:ascii="Arial" w:hAnsi="Arial" w:cs="Arial"/>
              </w:rPr>
              <w:t>Ouverture de l’appel à projets</w:t>
            </w:r>
          </w:p>
        </w:tc>
      </w:tr>
      <w:tr w:rsidR="009F2D0F" w14:paraId="180C9B29" w14:textId="77777777" w:rsidTr="004E2F4F">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877D0B5" w14:textId="77777777" w:rsidR="009F2D0F" w:rsidRDefault="009F2D0F" w:rsidP="004E2F4F">
            <w:pPr>
              <w:rPr>
                <w:rFonts w:ascii="Arial" w:hAnsi="Arial" w:cs="Arial"/>
              </w:rPr>
            </w:pPr>
            <w:r>
              <w:rPr>
                <w:rFonts w:ascii="Arial" w:hAnsi="Arial" w:cs="Arial"/>
              </w:rPr>
              <w:t>4 octobre 2022, midi</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14:paraId="578EB041" w14:textId="77777777" w:rsidR="009F2D0F" w:rsidRDefault="009F2D0F" w:rsidP="004E2F4F">
            <w:pPr>
              <w:jc w:val="both"/>
              <w:rPr>
                <w:rFonts w:ascii="Arial" w:hAnsi="Arial" w:cs="Arial"/>
              </w:rPr>
            </w:pPr>
            <w:r>
              <w:rPr>
                <w:rFonts w:ascii="Arial" w:hAnsi="Arial" w:cs="Arial"/>
              </w:rPr>
              <w:t xml:space="preserve">Réception des lettres d’intention </w:t>
            </w:r>
          </w:p>
        </w:tc>
      </w:tr>
      <w:tr w:rsidR="009F2D0F" w14:paraId="1040E632" w14:textId="77777777" w:rsidTr="004E2F4F">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6A93CCD" w14:textId="77777777" w:rsidR="009F2D0F" w:rsidRDefault="009F2D0F" w:rsidP="004E2F4F">
            <w:pPr>
              <w:rPr>
                <w:rFonts w:ascii="Arial" w:hAnsi="Arial" w:cs="Arial"/>
              </w:rPr>
            </w:pPr>
            <w:r>
              <w:rPr>
                <w:rFonts w:ascii="Arial" w:hAnsi="Arial" w:cs="Arial"/>
              </w:rPr>
              <w:t>7 novembre 2022</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14:paraId="158E5433" w14:textId="77777777" w:rsidR="009F2D0F" w:rsidRDefault="009F2D0F" w:rsidP="004E2F4F">
            <w:pPr>
              <w:jc w:val="both"/>
              <w:rPr>
                <w:rFonts w:ascii="Arial" w:hAnsi="Arial" w:cs="Arial"/>
              </w:rPr>
            </w:pPr>
            <w:r>
              <w:rPr>
                <w:rFonts w:ascii="Arial" w:hAnsi="Arial" w:cs="Arial"/>
              </w:rPr>
              <w:t>Comité de pré-sélection</w:t>
            </w:r>
          </w:p>
        </w:tc>
      </w:tr>
      <w:tr w:rsidR="009F2D0F" w14:paraId="74AFEB31" w14:textId="77777777" w:rsidTr="004E2F4F">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4CBD273" w14:textId="77777777" w:rsidR="009F2D0F" w:rsidRDefault="009F2D0F" w:rsidP="004E2F4F">
            <w:pPr>
              <w:rPr>
                <w:rFonts w:ascii="Arial" w:hAnsi="Arial" w:cs="Arial"/>
              </w:rPr>
            </w:pPr>
            <w:r>
              <w:rPr>
                <w:rFonts w:ascii="Arial" w:hAnsi="Arial" w:cs="Arial"/>
              </w:rPr>
              <w:t>16 janvier 2023, midi</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14:paraId="3A5547CA" w14:textId="77777777" w:rsidR="009F2D0F" w:rsidRDefault="009F2D0F" w:rsidP="004E2F4F">
            <w:pPr>
              <w:jc w:val="both"/>
              <w:rPr>
                <w:rFonts w:ascii="Arial" w:hAnsi="Arial" w:cs="Arial"/>
              </w:rPr>
            </w:pPr>
            <w:r>
              <w:rPr>
                <w:rFonts w:ascii="Arial" w:hAnsi="Arial" w:cs="Arial"/>
              </w:rPr>
              <w:t>Clôture du dépôt des dossiers complets</w:t>
            </w:r>
          </w:p>
        </w:tc>
      </w:tr>
      <w:tr w:rsidR="009F2D0F" w14:paraId="70774938" w14:textId="77777777" w:rsidTr="004E2F4F">
        <w:tc>
          <w:tcPr>
            <w:tcW w:w="379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1BDEBCB3" w14:textId="77777777" w:rsidR="009F2D0F" w:rsidRDefault="009F2D0F" w:rsidP="004E2F4F">
            <w:pPr>
              <w:rPr>
                <w:rFonts w:ascii="Arial" w:hAnsi="Arial" w:cs="Arial"/>
              </w:rPr>
            </w:pPr>
            <w:r>
              <w:rPr>
                <w:rFonts w:ascii="Arial" w:hAnsi="Arial" w:cs="Arial"/>
              </w:rPr>
              <w:t>Semaine du 20 mars 2023</w:t>
            </w:r>
          </w:p>
        </w:tc>
        <w:tc>
          <w:tcPr>
            <w:tcW w:w="5714" w:type="dxa"/>
            <w:tcBorders>
              <w:top w:val="nil"/>
              <w:left w:val="nil"/>
              <w:bottom w:val="single" w:sz="8" w:space="0" w:color="auto"/>
              <w:right w:val="single" w:sz="12" w:space="0" w:color="auto"/>
            </w:tcBorders>
            <w:tcMar>
              <w:top w:w="0" w:type="dxa"/>
              <w:left w:w="108" w:type="dxa"/>
              <w:bottom w:w="0" w:type="dxa"/>
              <w:right w:w="108" w:type="dxa"/>
            </w:tcMar>
            <w:hideMark/>
          </w:tcPr>
          <w:p w14:paraId="4AF9E948" w14:textId="77777777" w:rsidR="009F2D0F" w:rsidRDefault="009F2D0F" w:rsidP="004E2F4F">
            <w:pPr>
              <w:jc w:val="both"/>
              <w:rPr>
                <w:rFonts w:ascii="Arial" w:hAnsi="Arial" w:cs="Arial"/>
              </w:rPr>
            </w:pPr>
            <w:r>
              <w:rPr>
                <w:rFonts w:ascii="Arial" w:hAnsi="Arial" w:cs="Arial"/>
              </w:rPr>
              <w:t xml:space="preserve">Comité de sélection </w:t>
            </w:r>
          </w:p>
        </w:tc>
      </w:tr>
      <w:tr w:rsidR="009F2D0F" w14:paraId="619DB10F" w14:textId="77777777" w:rsidTr="004E2F4F">
        <w:tc>
          <w:tcPr>
            <w:tcW w:w="379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2B40CFEC" w14:textId="385C135D" w:rsidR="009F2D0F" w:rsidRDefault="009F2D0F" w:rsidP="004E2F4F">
            <w:pPr>
              <w:rPr>
                <w:rFonts w:ascii="Arial" w:hAnsi="Arial" w:cs="Arial"/>
              </w:rPr>
            </w:pPr>
            <w:r>
              <w:rPr>
                <w:rFonts w:ascii="Arial" w:hAnsi="Arial" w:cs="Arial"/>
              </w:rPr>
              <w:t xml:space="preserve">Présentation en Commission Permanente ou séance plénière du Conseil régional en </w:t>
            </w:r>
            <w:r w:rsidR="007E7A69">
              <w:rPr>
                <w:rFonts w:ascii="Arial" w:hAnsi="Arial" w:cs="Arial"/>
              </w:rPr>
              <w:t xml:space="preserve">juin ou </w:t>
            </w:r>
            <w:r>
              <w:rPr>
                <w:rFonts w:ascii="Arial" w:hAnsi="Arial" w:cs="Arial"/>
              </w:rPr>
              <w:t>juillet 2023</w:t>
            </w:r>
          </w:p>
        </w:tc>
        <w:tc>
          <w:tcPr>
            <w:tcW w:w="5714" w:type="dxa"/>
            <w:tcBorders>
              <w:top w:val="nil"/>
              <w:left w:val="nil"/>
              <w:bottom w:val="single" w:sz="12" w:space="0" w:color="auto"/>
              <w:right w:val="single" w:sz="12" w:space="0" w:color="auto"/>
            </w:tcBorders>
            <w:tcMar>
              <w:top w:w="0" w:type="dxa"/>
              <w:left w:w="108" w:type="dxa"/>
              <w:bottom w:w="0" w:type="dxa"/>
              <w:right w:w="108" w:type="dxa"/>
            </w:tcMar>
            <w:hideMark/>
          </w:tcPr>
          <w:p w14:paraId="70755DD5" w14:textId="77777777" w:rsidR="009F2D0F" w:rsidRDefault="009F2D0F" w:rsidP="004E2F4F">
            <w:pPr>
              <w:jc w:val="both"/>
              <w:rPr>
                <w:rFonts w:ascii="Arial" w:hAnsi="Arial" w:cs="Arial"/>
              </w:rPr>
            </w:pPr>
            <w:r>
              <w:rPr>
                <w:rFonts w:ascii="Arial" w:hAnsi="Arial" w:cs="Arial"/>
              </w:rPr>
              <w:t>Sélection finale et affectation</w:t>
            </w:r>
          </w:p>
        </w:tc>
      </w:tr>
    </w:tbl>
    <w:p w14:paraId="799E6FE0" w14:textId="77777777" w:rsidR="009F2D0F" w:rsidRPr="005F56BD" w:rsidRDefault="009F2D0F" w:rsidP="009F2D0F">
      <w:pPr>
        <w:ind w:left="360"/>
        <w:rPr>
          <w:rFonts w:ascii="Calibri" w:eastAsia="Calibri" w:hAnsi="Calibri"/>
          <w:sz w:val="22"/>
          <w:szCs w:val="22"/>
          <w:lang w:eastAsia="en-US"/>
        </w:rPr>
      </w:pPr>
    </w:p>
    <w:p w14:paraId="4E36E600" w14:textId="3BD3D3FD" w:rsidR="009F2D0F" w:rsidRPr="00BA2901" w:rsidRDefault="00D05F74" w:rsidP="009F2D0F">
      <w:pPr>
        <w:numPr>
          <w:ilvl w:val="0"/>
          <w:numId w:val="6"/>
        </w:numPr>
        <w:rPr>
          <w:rFonts w:ascii="Arial" w:eastAsia="MS Mincho" w:hAnsi="Arial" w:cs="Arial"/>
          <w:i/>
          <w:sz w:val="22"/>
          <w:szCs w:val="22"/>
          <w:lang w:eastAsia="ja-JP"/>
        </w:rPr>
      </w:pPr>
      <w:r>
        <w:rPr>
          <w:rFonts w:ascii="Arial" w:eastAsia="MS Mincho" w:hAnsi="Arial" w:cs="Arial"/>
          <w:i/>
          <w:sz w:val="22"/>
          <w:szCs w:val="22"/>
          <w:lang w:eastAsia="ja-JP"/>
        </w:rPr>
        <w:t>M</w:t>
      </w:r>
      <w:r w:rsidR="009F2D0F" w:rsidRPr="00BA2901">
        <w:rPr>
          <w:rFonts w:ascii="Arial" w:eastAsia="MS Mincho" w:hAnsi="Arial" w:cs="Arial"/>
          <w:i/>
          <w:sz w:val="22"/>
          <w:szCs w:val="22"/>
          <w:lang w:eastAsia="ja-JP"/>
        </w:rPr>
        <w:t>odalités d’instruction et d’évaluation</w:t>
      </w:r>
    </w:p>
    <w:p w14:paraId="2B227122" w14:textId="77777777" w:rsidR="009F2D0F" w:rsidRPr="00BA2901" w:rsidRDefault="009F2D0F" w:rsidP="009F2D0F">
      <w:pPr>
        <w:rPr>
          <w:rFonts w:ascii="Arial" w:eastAsia="MS Mincho" w:hAnsi="Arial" w:cs="Arial"/>
          <w:i/>
          <w:sz w:val="10"/>
          <w:szCs w:val="22"/>
          <w:lang w:eastAsia="ja-JP"/>
        </w:rPr>
      </w:pPr>
    </w:p>
    <w:p w14:paraId="635AE4BD" w14:textId="7256F1D9" w:rsidR="009F2D0F" w:rsidRPr="00BA2901" w:rsidRDefault="009F2D0F" w:rsidP="009F2D0F">
      <w:pPr>
        <w:jc w:val="both"/>
        <w:rPr>
          <w:rFonts w:ascii="Arial" w:eastAsia="MS Mincho" w:hAnsi="Arial" w:cs="Arial"/>
          <w:lang w:eastAsia="ja-JP"/>
        </w:rPr>
      </w:pPr>
      <w:r w:rsidRPr="00BA2901">
        <w:rPr>
          <w:rFonts w:ascii="Arial" w:eastAsia="MS Mincho" w:hAnsi="Arial" w:cs="Arial"/>
          <w:lang w:eastAsia="ja-JP"/>
        </w:rPr>
        <w:t xml:space="preserve">Sur la base d’un protocole </w:t>
      </w:r>
      <w:r w:rsidR="00D05F74">
        <w:rPr>
          <w:rFonts w:ascii="Arial" w:eastAsia="MS Mincho" w:hAnsi="Arial" w:cs="Arial"/>
          <w:lang w:eastAsia="ja-JP"/>
        </w:rPr>
        <w:t xml:space="preserve">de recherche </w:t>
      </w:r>
      <w:r w:rsidRPr="00BA2901">
        <w:rPr>
          <w:rFonts w:ascii="Arial" w:eastAsia="MS Mincho" w:hAnsi="Arial" w:cs="Arial"/>
          <w:lang w:eastAsia="ja-JP"/>
        </w:rPr>
        <w:t>complet (scientifique, méthodologique et financier), le Comité régional de suivi et d’évaluation organisera une évaluation par des pairs avec un jury indépendant.</w:t>
      </w:r>
    </w:p>
    <w:p w14:paraId="31061A20" w14:textId="3051D3EB" w:rsidR="009F2D0F" w:rsidRDefault="009F2D0F" w:rsidP="009F2D0F">
      <w:pPr>
        <w:jc w:val="both"/>
        <w:rPr>
          <w:rFonts w:ascii="Arial" w:eastAsia="MS Mincho" w:hAnsi="Arial" w:cs="Arial"/>
          <w:lang w:eastAsia="ja-JP"/>
        </w:rPr>
      </w:pPr>
      <w:r>
        <w:rPr>
          <w:rFonts w:ascii="Arial" w:eastAsia="MS Mincho" w:hAnsi="Arial" w:cs="Arial"/>
          <w:lang w:eastAsia="ja-JP"/>
        </w:rPr>
        <w:t xml:space="preserve">Pour chaque dossier, l’avis d’au moins </w:t>
      </w:r>
      <w:r w:rsidRPr="00BA2901">
        <w:rPr>
          <w:rFonts w:ascii="Arial" w:eastAsia="MS Mincho" w:hAnsi="Arial" w:cs="Arial"/>
          <w:lang w:eastAsia="ja-JP"/>
        </w:rPr>
        <w:t xml:space="preserve">deux experts indépendants sera recueilli, la synthèse de ces expertises sera restituée au Comité régional de suivi et d’évaluation. Cette procédure permet d’offrir des conditions optimales de </w:t>
      </w:r>
      <w:r w:rsidRPr="00BA2901">
        <w:rPr>
          <w:rFonts w:ascii="Arial" w:eastAsia="MS Mincho" w:hAnsi="Arial" w:cs="Arial"/>
          <w:b/>
          <w:lang w:eastAsia="ja-JP"/>
        </w:rPr>
        <w:t>transparence</w:t>
      </w:r>
      <w:r w:rsidRPr="00BA2901">
        <w:rPr>
          <w:rFonts w:ascii="Arial" w:eastAsia="MS Mincho" w:hAnsi="Arial" w:cs="Arial"/>
          <w:lang w:eastAsia="ja-JP"/>
        </w:rPr>
        <w:t xml:space="preserve"> et d’</w:t>
      </w:r>
      <w:r w:rsidRPr="00BA2901">
        <w:rPr>
          <w:rFonts w:ascii="Arial" w:eastAsia="MS Mincho" w:hAnsi="Arial" w:cs="Arial"/>
          <w:b/>
          <w:lang w:eastAsia="ja-JP"/>
        </w:rPr>
        <w:t>impartialité</w:t>
      </w:r>
      <w:r w:rsidRPr="00BA2901">
        <w:rPr>
          <w:rFonts w:ascii="Arial" w:eastAsia="MS Mincho" w:hAnsi="Arial" w:cs="Arial"/>
          <w:lang w:eastAsia="ja-JP"/>
        </w:rPr>
        <w:t xml:space="preserve"> de la sélection.</w:t>
      </w:r>
    </w:p>
    <w:p w14:paraId="4E3BB224" w14:textId="632DEBC3" w:rsidR="00932B23" w:rsidRDefault="00932B23" w:rsidP="009F2D0F">
      <w:pPr>
        <w:jc w:val="both"/>
        <w:rPr>
          <w:rFonts w:ascii="Arial" w:eastAsia="MS Mincho" w:hAnsi="Arial" w:cs="Arial"/>
          <w:lang w:eastAsia="ja-JP"/>
        </w:rPr>
      </w:pPr>
    </w:p>
    <w:p w14:paraId="737AE7FA" w14:textId="77777777" w:rsidR="009F2D0F" w:rsidRPr="00BA2901" w:rsidRDefault="009F2D0F" w:rsidP="009F2D0F">
      <w:pPr>
        <w:rPr>
          <w:rFonts w:ascii="Arial" w:eastAsia="MS Mincho" w:hAnsi="Arial" w:cs="Arial"/>
          <w:lang w:eastAsia="ja-JP"/>
        </w:rPr>
      </w:pPr>
      <w:r w:rsidRPr="00BA2901">
        <w:rPr>
          <w:rFonts w:ascii="Arial" w:eastAsia="MS Mincho" w:hAnsi="Arial" w:cs="Arial"/>
          <w:lang w:eastAsia="ja-JP"/>
        </w:rPr>
        <w:t>Les critères d’évaluation des projets seront basés sur :</w:t>
      </w:r>
    </w:p>
    <w:p w14:paraId="4D226372" w14:textId="77777777" w:rsidR="009F2D0F" w:rsidRPr="00BA2901" w:rsidRDefault="009F2D0F" w:rsidP="009F2D0F">
      <w:pPr>
        <w:rPr>
          <w:rFonts w:ascii="Arial" w:eastAsia="MS Mincho" w:hAnsi="Arial" w:cs="Arial"/>
          <w:sz w:val="10"/>
          <w:lang w:eastAsia="ja-JP"/>
        </w:rPr>
      </w:pPr>
    </w:p>
    <w:p w14:paraId="3B4DEF8B" w14:textId="77777777" w:rsidR="009F2D0F" w:rsidRPr="00BA2901" w:rsidRDefault="009F2D0F" w:rsidP="009F2D0F">
      <w:pPr>
        <w:autoSpaceDE w:val="0"/>
        <w:autoSpaceDN w:val="0"/>
        <w:adjustRightInd w:val="0"/>
        <w:rPr>
          <w:rFonts w:ascii="Arial" w:eastAsia="MS Mincho" w:hAnsi="Arial" w:cs="Arial"/>
          <w:b/>
          <w:sz w:val="22"/>
          <w:szCs w:val="22"/>
          <w:lang w:eastAsia="ja-JP"/>
        </w:rPr>
      </w:pPr>
      <w:r w:rsidRPr="00BA2901">
        <w:rPr>
          <w:rFonts w:ascii="Arial" w:eastAsia="MS Mincho" w:hAnsi="Arial" w:cs="Arial"/>
          <w:b/>
          <w:sz w:val="22"/>
          <w:szCs w:val="22"/>
          <w:lang w:eastAsia="ja-JP"/>
        </w:rPr>
        <w:t xml:space="preserve">Intérêt et qualité scientifique du projet : </w:t>
      </w:r>
    </w:p>
    <w:p w14:paraId="37EB8D40"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Positionnement du projet dans le contexte régional ; </w:t>
      </w:r>
    </w:p>
    <w:p w14:paraId="62969D59"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Pertinence et originalité du projet ; </w:t>
      </w:r>
    </w:p>
    <w:p w14:paraId="471F5C03"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Clarté des objectifs.</w:t>
      </w:r>
    </w:p>
    <w:p w14:paraId="1919C286" w14:textId="77777777" w:rsidR="009F2D0F" w:rsidRPr="00BA2901" w:rsidRDefault="009F2D0F" w:rsidP="009F2D0F">
      <w:pPr>
        <w:rPr>
          <w:rFonts w:ascii="Arial" w:eastAsia="MS Mincho" w:hAnsi="Arial" w:cs="Arial"/>
          <w:sz w:val="10"/>
          <w:lang w:eastAsia="ja-JP"/>
        </w:rPr>
      </w:pPr>
    </w:p>
    <w:p w14:paraId="0C484395" w14:textId="77777777" w:rsidR="009F2D0F" w:rsidRPr="00BA2901" w:rsidRDefault="009F2D0F" w:rsidP="009F2D0F">
      <w:pPr>
        <w:autoSpaceDE w:val="0"/>
        <w:autoSpaceDN w:val="0"/>
        <w:adjustRightInd w:val="0"/>
        <w:rPr>
          <w:rFonts w:ascii="Tahoma" w:hAnsi="Tahoma" w:cs="Tahoma"/>
          <w:color w:val="000000"/>
          <w:sz w:val="22"/>
          <w:szCs w:val="22"/>
        </w:rPr>
      </w:pPr>
      <w:r w:rsidRPr="00BA2901">
        <w:rPr>
          <w:rFonts w:ascii="Arial" w:eastAsia="MS Mincho" w:hAnsi="Arial" w:cs="Arial"/>
          <w:b/>
          <w:sz w:val="22"/>
          <w:szCs w:val="22"/>
          <w:lang w:eastAsia="ja-JP"/>
        </w:rPr>
        <w:t>Coordonnateur et équipes participantes</w:t>
      </w:r>
      <w:r w:rsidRPr="00BA2901">
        <w:rPr>
          <w:rFonts w:ascii="Tahoma" w:hAnsi="Tahoma" w:cs="Tahoma"/>
          <w:b/>
          <w:bCs/>
          <w:color w:val="000000"/>
          <w:sz w:val="22"/>
          <w:szCs w:val="22"/>
        </w:rPr>
        <w:t xml:space="preserve"> : </w:t>
      </w:r>
    </w:p>
    <w:p w14:paraId="4B5567BF"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Projets collaboratifs inter-établissements régionaux ;</w:t>
      </w:r>
    </w:p>
    <w:p w14:paraId="2679E234"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Portage et coordination par un centre hospitalier de proximité ;</w:t>
      </w:r>
    </w:p>
    <w:p w14:paraId="2CE7BA3C"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Compétences du coordonnateur dans sa discipline. Pour les jeunes coordonnateurs, l’originalité du sujet et du parcours seront pris en compte ; </w:t>
      </w:r>
    </w:p>
    <w:p w14:paraId="50E0655D"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Complémentarité et/ou pluridisciplinarité des différentes équipes associées au projet ; </w:t>
      </w:r>
    </w:p>
    <w:p w14:paraId="4B9D8B42"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Organisation de la collaboration entre les équipes, planification de la production de documents de synthèse, de la tenue des réunions de suivi et de la mise en forme des résultats. </w:t>
      </w:r>
    </w:p>
    <w:p w14:paraId="75F44115" w14:textId="77777777" w:rsidR="009F2D0F" w:rsidRPr="00BA2901" w:rsidRDefault="009F2D0F" w:rsidP="009F2D0F">
      <w:pPr>
        <w:rPr>
          <w:rFonts w:ascii="Arial" w:eastAsia="MS Mincho" w:hAnsi="Arial" w:cs="Arial"/>
          <w:sz w:val="10"/>
          <w:lang w:eastAsia="ja-JP"/>
        </w:rPr>
      </w:pPr>
    </w:p>
    <w:p w14:paraId="3671C83A" w14:textId="77777777" w:rsidR="009F2D0F" w:rsidRPr="00BA2901" w:rsidRDefault="009F2D0F" w:rsidP="009F2D0F">
      <w:pPr>
        <w:autoSpaceDE w:val="0"/>
        <w:autoSpaceDN w:val="0"/>
        <w:adjustRightInd w:val="0"/>
        <w:rPr>
          <w:rFonts w:ascii="Arial" w:eastAsia="MS Mincho" w:hAnsi="Arial" w:cs="Arial"/>
          <w:b/>
          <w:sz w:val="22"/>
          <w:szCs w:val="22"/>
          <w:lang w:eastAsia="ja-JP"/>
        </w:rPr>
      </w:pPr>
      <w:r w:rsidRPr="00BA2901">
        <w:rPr>
          <w:rFonts w:ascii="Arial" w:eastAsia="MS Mincho" w:hAnsi="Arial" w:cs="Arial"/>
          <w:b/>
          <w:sz w:val="22"/>
          <w:szCs w:val="22"/>
          <w:lang w:eastAsia="ja-JP"/>
        </w:rPr>
        <w:t xml:space="preserve">Méthodologie et faisabilité : </w:t>
      </w:r>
    </w:p>
    <w:p w14:paraId="461B2DD0"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Pertinence méthodologique ; </w:t>
      </w:r>
    </w:p>
    <w:p w14:paraId="1BB96F1D" w14:textId="107F700D" w:rsidR="009F2D0F"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Environnement du projet (ressources humaines, structure d’accueil, base de données descriptives, centres de ressources, ressources biologiques de qualité et associées à des données cliniques en respectant les règles éthiques en vigueur, …) ; </w:t>
      </w:r>
    </w:p>
    <w:p w14:paraId="03FA5DB2" w14:textId="6A9E1A4F" w:rsidR="00EF1D02" w:rsidRDefault="00932B23" w:rsidP="009F2D0F">
      <w:pPr>
        <w:numPr>
          <w:ilvl w:val="0"/>
          <w:numId w:val="4"/>
        </w:numPr>
        <w:jc w:val="both"/>
        <w:rPr>
          <w:rFonts w:ascii="Arial" w:eastAsia="MS Mincho" w:hAnsi="Arial" w:cs="Arial"/>
          <w:lang w:eastAsia="ja-JP"/>
        </w:rPr>
      </w:pPr>
      <w:r>
        <w:rPr>
          <w:rFonts w:ascii="Arial" w:eastAsia="MS Mincho" w:hAnsi="Arial" w:cs="Arial"/>
          <w:lang w:eastAsia="ja-JP"/>
        </w:rPr>
        <w:t>Adéquation avec le p</w:t>
      </w:r>
      <w:r w:rsidR="00EF1D02">
        <w:rPr>
          <w:rFonts w:ascii="Arial" w:eastAsia="MS Mincho" w:hAnsi="Arial" w:cs="Arial"/>
          <w:lang w:eastAsia="ja-JP"/>
        </w:rPr>
        <w:t xml:space="preserve">rotocole de recherche </w:t>
      </w:r>
    </w:p>
    <w:p w14:paraId="33E86A40" w14:textId="77777777" w:rsidR="009F2D0F" w:rsidRPr="00BA2901"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 xml:space="preserve">Crédibilité du calendrier du projet et du financement demandé. </w:t>
      </w:r>
    </w:p>
    <w:p w14:paraId="7640F45C" w14:textId="77777777" w:rsidR="009F2D0F" w:rsidRPr="00BA2901" w:rsidRDefault="009F2D0F" w:rsidP="009F2D0F">
      <w:pPr>
        <w:rPr>
          <w:rFonts w:ascii="Arial" w:eastAsia="MS Mincho" w:hAnsi="Arial" w:cs="Arial"/>
          <w:sz w:val="10"/>
          <w:lang w:eastAsia="ja-JP"/>
        </w:rPr>
      </w:pPr>
    </w:p>
    <w:p w14:paraId="34EB68D4" w14:textId="77777777" w:rsidR="009F2D0F" w:rsidRPr="00BA2901" w:rsidRDefault="009F2D0F" w:rsidP="009F2D0F">
      <w:pPr>
        <w:autoSpaceDE w:val="0"/>
        <w:autoSpaceDN w:val="0"/>
        <w:adjustRightInd w:val="0"/>
        <w:rPr>
          <w:rFonts w:ascii="Arial" w:eastAsia="MS Mincho" w:hAnsi="Arial" w:cs="Arial"/>
          <w:b/>
          <w:sz w:val="22"/>
          <w:szCs w:val="22"/>
          <w:lang w:eastAsia="ja-JP"/>
        </w:rPr>
      </w:pPr>
      <w:r w:rsidRPr="00BA2901">
        <w:rPr>
          <w:rFonts w:ascii="Arial" w:eastAsia="MS Mincho" w:hAnsi="Arial" w:cs="Arial"/>
          <w:b/>
          <w:sz w:val="22"/>
          <w:szCs w:val="22"/>
          <w:lang w:eastAsia="ja-JP"/>
        </w:rPr>
        <w:t xml:space="preserve">Budget : </w:t>
      </w:r>
    </w:p>
    <w:p w14:paraId="46216D26" w14:textId="377124F9" w:rsidR="009F2D0F" w:rsidRDefault="009F2D0F" w:rsidP="009F2D0F">
      <w:pPr>
        <w:numPr>
          <w:ilvl w:val="0"/>
          <w:numId w:val="4"/>
        </w:numPr>
        <w:jc w:val="both"/>
        <w:rPr>
          <w:rFonts w:ascii="Arial" w:eastAsia="MS Mincho" w:hAnsi="Arial" w:cs="Arial"/>
          <w:lang w:eastAsia="ja-JP"/>
        </w:rPr>
      </w:pPr>
      <w:r w:rsidRPr="00BA2901">
        <w:rPr>
          <w:rFonts w:ascii="Arial" w:eastAsia="MS Mincho" w:hAnsi="Arial" w:cs="Arial"/>
          <w:lang w:eastAsia="ja-JP"/>
        </w:rPr>
        <w:t>Adéquation et pertinence des moyens mobilisés nécessaires à la réalisation du projet en parallèle de la demande de subvention.</w:t>
      </w:r>
    </w:p>
    <w:p w14:paraId="0B65265F" w14:textId="77777777" w:rsidR="009F2D0F" w:rsidRPr="00BA2901" w:rsidRDefault="009F2D0F" w:rsidP="009F2D0F">
      <w:pPr>
        <w:jc w:val="both"/>
        <w:rPr>
          <w:rFonts w:ascii="Arial" w:eastAsia="MS Mincho" w:hAnsi="Arial" w:cs="Arial"/>
          <w:lang w:eastAsia="ja-JP"/>
        </w:rPr>
      </w:pPr>
    </w:p>
    <w:p w14:paraId="6520AABA" w14:textId="1E0A341E" w:rsidR="004344F6" w:rsidRDefault="009F2D0F" w:rsidP="009F2D0F">
      <w:pPr>
        <w:numPr>
          <w:ilvl w:val="0"/>
          <w:numId w:val="6"/>
        </w:numPr>
        <w:rPr>
          <w:rFonts w:ascii="Arial" w:eastAsia="MS Mincho" w:hAnsi="Arial" w:cs="Arial"/>
          <w:i/>
          <w:sz w:val="22"/>
          <w:szCs w:val="22"/>
          <w:lang w:eastAsia="ja-JP"/>
        </w:rPr>
      </w:pPr>
      <w:r w:rsidRPr="00BA2901">
        <w:rPr>
          <w:rFonts w:ascii="Arial" w:eastAsia="MS Mincho" w:hAnsi="Arial" w:cs="Arial"/>
          <w:i/>
          <w:sz w:val="22"/>
          <w:szCs w:val="22"/>
          <w:lang w:eastAsia="ja-JP"/>
        </w:rPr>
        <w:t>Le suivi et l’évaluation finale</w:t>
      </w:r>
    </w:p>
    <w:p w14:paraId="50700B41" w14:textId="2CCAE0DF" w:rsidR="00287755" w:rsidRPr="00E174B9" w:rsidRDefault="006B6029" w:rsidP="00287755">
      <w:pPr>
        <w:jc w:val="both"/>
        <w:rPr>
          <w:rFonts w:ascii="Arial" w:eastAsia="MS Mincho" w:hAnsi="Arial" w:cs="Arial"/>
          <w:lang w:eastAsia="ja-JP"/>
        </w:rPr>
      </w:pPr>
      <w:r w:rsidRPr="00E174B9">
        <w:rPr>
          <w:rFonts w:ascii="Arial" w:hAnsi="Arial"/>
          <w:szCs w:val="24"/>
        </w:rPr>
        <w:t xml:space="preserve">Les Centres hospitaliers porteurs des études adresseront à la Région </w:t>
      </w:r>
      <w:r w:rsidRPr="00644B36">
        <w:rPr>
          <w:rFonts w:ascii="Arial" w:hAnsi="Arial"/>
          <w:b/>
          <w:szCs w:val="24"/>
        </w:rPr>
        <w:t>un bilan annuel</w:t>
      </w:r>
      <w:r w:rsidRPr="00E174B9">
        <w:rPr>
          <w:rFonts w:ascii="Arial" w:hAnsi="Arial"/>
          <w:szCs w:val="24"/>
        </w:rPr>
        <w:t>, afin de témoigner du bon déroulement des études et d’évoquer les éventuelles difficultés.</w:t>
      </w:r>
      <w:r w:rsidR="00D05F74">
        <w:rPr>
          <w:rFonts w:ascii="Arial" w:hAnsi="Arial"/>
          <w:szCs w:val="24"/>
        </w:rPr>
        <w:t xml:space="preserve"> </w:t>
      </w:r>
      <w:r w:rsidRPr="00644B36">
        <w:rPr>
          <w:rFonts w:ascii="Arial" w:hAnsi="Arial"/>
          <w:b/>
          <w:szCs w:val="24"/>
        </w:rPr>
        <w:t xml:space="preserve">Un comité de suivi </w:t>
      </w:r>
      <w:r w:rsidR="00E174B9">
        <w:rPr>
          <w:rFonts w:ascii="Arial" w:hAnsi="Arial"/>
          <w:b/>
          <w:szCs w:val="24"/>
        </w:rPr>
        <w:t>se réunira</w:t>
      </w:r>
      <w:r w:rsidRPr="00644B36">
        <w:rPr>
          <w:rFonts w:ascii="Arial" w:hAnsi="Arial"/>
          <w:b/>
          <w:szCs w:val="24"/>
        </w:rPr>
        <w:t xml:space="preserve"> à mi-parcours</w:t>
      </w:r>
      <w:r w:rsidRPr="00E174B9">
        <w:rPr>
          <w:rFonts w:ascii="Arial" w:hAnsi="Arial"/>
          <w:szCs w:val="24"/>
        </w:rPr>
        <w:t xml:space="preserve"> </w:t>
      </w:r>
      <w:r w:rsidR="00E174B9">
        <w:rPr>
          <w:rFonts w:ascii="Arial" w:hAnsi="Arial"/>
          <w:szCs w:val="24"/>
        </w:rPr>
        <w:t>qui associera</w:t>
      </w:r>
      <w:r w:rsidRPr="00E174B9">
        <w:rPr>
          <w:rFonts w:ascii="Arial" w:hAnsi="Arial"/>
          <w:szCs w:val="24"/>
        </w:rPr>
        <w:t xml:space="preserve"> le Conseil Régional des Hauts-de-France, ainsi que</w:t>
      </w:r>
      <w:r w:rsidR="00E174B9">
        <w:rPr>
          <w:rFonts w:ascii="Arial" w:hAnsi="Arial"/>
          <w:szCs w:val="24"/>
        </w:rPr>
        <w:t>,</w:t>
      </w:r>
      <w:r w:rsidRPr="00E174B9">
        <w:rPr>
          <w:rFonts w:ascii="Arial" w:hAnsi="Arial"/>
          <w:szCs w:val="24"/>
        </w:rPr>
        <w:t xml:space="preserve"> </w:t>
      </w:r>
      <w:r w:rsidR="00E174B9">
        <w:rPr>
          <w:rFonts w:ascii="Arial" w:hAnsi="Arial"/>
          <w:szCs w:val="24"/>
        </w:rPr>
        <w:t xml:space="preserve">si possible, </w:t>
      </w:r>
      <w:r w:rsidRPr="00E174B9">
        <w:rPr>
          <w:rFonts w:ascii="Arial" w:hAnsi="Arial"/>
          <w:szCs w:val="24"/>
        </w:rPr>
        <w:t xml:space="preserve">deux experts </w:t>
      </w:r>
      <w:r w:rsidR="00E174B9">
        <w:rPr>
          <w:rFonts w:ascii="Arial" w:hAnsi="Arial"/>
          <w:szCs w:val="24"/>
        </w:rPr>
        <w:t>ayant participé</w:t>
      </w:r>
      <w:r w:rsidRPr="00E174B9">
        <w:rPr>
          <w:rFonts w:ascii="Arial" w:hAnsi="Arial"/>
          <w:szCs w:val="24"/>
        </w:rPr>
        <w:t xml:space="preserve"> au comité de sélection</w:t>
      </w:r>
      <w:r w:rsidR="00E174B9">
        <w:rPr>
          <w:rFonts w:ascii="Arial" w:hAnsi="Arial"/>
          <w:szCs w:val="24"/>
        </w:rPr>
        <w:t xml:space="preserve"> des projets</w:t>
      </w:r>
      <w:r w:rsidRPr="00E174B9">
        <w:rPr>
          <w:rFonts w:ascii="Arial" w:hAnsi="Arial"/>
          <w:szCs w:val="24"/>
        </w:rPr>
        <w:t>. Le choix des experts s’appréciera en fonction de la thématique</w:t>
      </w:r>
      <w:r w:rsidR="00E174B9">
        <w:rPr>
          <w:rFonts w:ascii="Arial" w:hAnsi="Arial"/>
          <w:szCs w:val="24"/>
        </w:rPr>
        <w:t xml:space="preserve"> </w:t>
      </w:r>
      <w:r w:rsidRPr="00E174B9">
        <w:rPr>
          <w:rFonts w:ascii="Arial" w:hAnsi="Arial"/>
          <w:szCs w:val="24"/>
        </w:rPr>
        <w:t xml:space="preserve">de l’étude. </w:t>
      </w:r>
      <w:r w:rsidR="00287755" w:rsidRPr="00644B36">
        <w:rPr>
          <w:rFonts w:ascii="Arial" w:eastAsia="MS Mincho" w:hAnsi="Arial" w:cs="Arial"/>
          <w:lang w:eastAsia="ja-JP"/>
        </w:rPr>
        <w:t>Lors d</w:t>
      </w:r>
      <w:r w:rsidRPr="00644B36">
        <w:rPr>
          <w:rFonts w:ascii="Arial" w:eastAsia="MS Mincho" w:hAnsi="Arial" w:cs="Arial"/>
          <w:lang w:eastAsia="ja-JP"/>
        </w:rPr>
        <w:t>e ce comité de</w:t>
      </w:r>
      <w:r w:rsidR="00287755" w:rsidRPr="00644B36">
        <w:rPr>
          <w:rFonts w:ascii="Arial" w:eastAsia="MS Mincho" w:hAnsi="Arial" w:cs="Arial"/>
          <w:lang w:eastAsia="ja-JP"/>
        </w:rPr>
        <w:t xml:space="preserve"> suivi, seront </w:t>
      </w:r>
      <w:r w:rsidR="00E174B9">
        <w:rPr>
          <w:rFonts w:ascii="Arial" w:eastAsia="MS Mincho" w:hAnsi="Arial" w:cs="Arial"/>
          <w:lang w:eastAsia="ja-JP"/>
        </w:rPr>
        <w:t xml:space="preserve">abordés l’évolution scientifique mais aussi administrative et financière des projets. Ainsi, par exemple seront </w:t>
      </w:r>
      <w:r w:rsidR="00287755" w:rsidRPr="00644B36">
        <w:rPr>
          <w:rFonts w:ascii="Arial" w:eastAsia="MS Mincho" w:hAnsi="Arial" w:cs="Arial"/>
          <w:lang w:eastAsia="ja-JP"/>
        </w:rPr>
        <w:t>analysés le planning de déroulement de l’étude, les courbes d’inclusion, la liste actualisée des centres d’inclusion ainsi que le nombre mensuel d’inclusions pour chaque centre</w:t>
      </w:r>
      <w:r w:rsidR="00E174B9">
        <w:rPr>
          <w:rFonts w:ascii="Arial" w:eastAsia="MS Mincho" w:hAnsi="Arial" w:cs="Arial"/>
          <w:lang w:eastAsia="ja-JP"/>
        </w:rPr>
        <w:t>…</w:t>
      </w:r>
    </w:p>
    <w:p w14:paraId="5FED5797" w14:textId="41E2D750" w:rsidR="00287755" w:rsidRPr="00644B36" w:rsidRDefault="00287755" w:rsidP="009F2D0F">
      <w:pPr>
        <w:jc w:val="both"/>
        <w:rPr>
          <w:rFonts w:ascii="Arial" w:eastAsia="MS Mincho" w:hAnsi="Arial" w:cs="Arial"/>
          <w:lang w:eastAsia="ja-JP"/>
        </w:rPr>
      </w:pPr>
      <w:r w:rsidRPr="00644B36">
        <w:rPr>
          <w:rFonts w:ascii="Arial" w:eastAsia="MS Mincho" w:hAnsi="Arial" w:cs="Arial"/>
          <w:b/>
          <w:lang w:eastAsia="ja-JP"/>
        </w:rPr>
        <w:t>Un rapport intermédiaire</w:t>
      </w:r>
      <w:r w:rsidRPr="00644B36">
        <w:rPr>
          <w:rFonts w:ascii="Arial" w:eastAsia="MS Mincho" w:hAnsi="Arial" w:cs="Arial"/>
          <w:lang w:eastAsia="ja-JP"/>
        </w:rPr>
        <w:t xml:space="preserve"> </w:t>
      </w:r>
      <w:r w:rsidR="009F2D0F" w:rsidRPr="00E174B9">
        <w:rPr>
          <w:rFonts w:ascii="Arial" w:eastAsia="MS Mincho" w:hAnsi="Arial" w:cs="Arial"/>
          <w:lang w:eastAsia="ja-JP"/>
        </w:rPr>
        <w:t xml:space="preserve">(scientifique et </w:t>
      </w:r>
      <w:r w:rsidR="00E174B9" w:rsidRPr="00E174B9">
        <w:rPr>
          <w:rFonts w:ascii="Arial" w:eastAsia="MS Mincho" w:hAnsi="Arial" w:cs="Arial"/>
          <w:lang w:eastAsia="ja-JP"/>
        </w:rPr>
        <w:t>financi</w:t>
      </w:r>
      <w:r w:rsidR="00E174B9">
        <w:rPr>
          <w:rFonts w:ascii="Arial" w:eastAsia="MS Mincho" w:hAnsi="Arial" w:cs="Arial"/>
          <w:lang w:eastAsia="ja-JP"/>
        </w:rPr>
        <w:t>er</w:t>
      </w:r>
      <w:r w:rsidR="009F2D0F" w:rsidRPr="00E174B9">
        <w:rPr>
          <w:rFonts w:ascii="Arial" w:eastAsia="MS Mincho" w:hAnsi="Arial" w:cs="Arial"/>
          <w:lang w:eastAsia="ja-JP"/>
        </w:rPr>
        <w:t xml:space="preserve">) </w:t>
      </w:r>
      <w:r w:rsidR="009F2D0F" w:rsidRPr="00644B36">
        <w:rPr>
          <w:rFonts w:ascii="Arial" w:eastAsia="MS Mincho" w:hAnsi="Arial" w:cs="Arial"/>
          <w:b/>
          <w:lang w:eastAsia="ja-JP"/>
        </w:rPr>
        <w:t xml:space="preserve">à mi-parcours et une évaluation finale </w:t>
      </w:r>
      <w:r w:rsidRPr="00644B36">
        <w:rPr>
          <w:rFonts w:ascii="Arial" w:eastAsia="MS Mincho" w:hAnsi="Arial" w:cs="Arial"/>
          <w:b/>
          <w:lang w:eastAsia="ja-JP"/>
        </w:rPr>
        <w:t>devront être</w:t>
      </w:r>
      <w:r w:rsidR="009F2D0F" w:rsidRPr="00644B36">
        <w:rPr>
          <w:rFonts w:ascii="Arial" w:eastAsia="MS Mincho" w:hAnsi="Arial" w:cs="Arial"/>
          <w:b/>
          <w:lang w:eastAsia="ja-JP"/>
        </w:rPr>
        <w:t xml:space="preserve"> </w:t>
      </w:r>
      <w:r w:rsidR="00D05F74">
        <w:rPr>
          <w:rFonts w:ascii="Arial" w:eastAsia="MS Mincho" w:hAnsi="Arial" w:cs="Arial"/>
          <w:b/>
          <w:lang w:eastAsia="ja-JP"/>
        </w:rPr>
        <w:t>transmis à la Région</w:t>
      </w:r>
      <w:r w:rsidR="009F2D0F" w:rsidRPr="00644B36">
        <w:rPr>
          <w:rFonts w:ascii="Arial" w:eastAsia="MS Mincho" w:hAnsi="Arial" w:cs="Arial"/>
          <w:b/>
          <w:lang w:eastAsia="ja-JP"/>
        </w:rPr>
        <w:t>.</w:t>
      </w:r>
      <w:r w:rsidR="009F2D0F" w:rsidRPr="00E174B9">
        <w:rPr>
          <w:rFonts w:ascii="Arial" w:eastAsia="MS Mincho" w:hAnsi="Arial" w:cs="Arial"/>
          <w:lang w:eastAsia="ja-JP"/>
        </w:rPr>
        <w:t xml:space="preserve"> Les indicateurs SIGREC (suivi des inclusions) et SIGAPS (publications) seront notamment utilisés pour cette évaluation.</w:t>
      </w:r>
      <w:r w:rsidR="00507F8B" w:rsidRPr="00E174B9">
        <w:rPr>
          <w:rFonts w:ascii="Arial" w:eastAsia="MS Mincho" w:hAnsi="Arial" w:cs="Arial"/>
          <w:lang w:eastAsia="ja-JP"/>
        </w:rPr>
        <w:t xml:space="preserve"> </w:t>
      </w:r>
    </w:p>
    <w:p w14:paraId="1738F5F8" w14:textId="77777777" w:rsidR="009F2D0F" w:rsidRPr="00D60492" w:rsidRDefault="009F2D0F" w:rsidP="009F2D0F">
      <w:pPr>
        <w:pStyle w:val="Texte"/>
      </w:pPr>
    </w:p>
    <w:p w14:paraId="795659CD" w14:textId="53B7B55D" w:rsidR="009F2D0F" w:rsidRDefault="009F2D0F" w:rsidP="009F2D0F">
      <w:pPr>
        <w:rPr>
          <w:rFonts w:ascii="Arial" w:eastAsia="Calibri" w:hAnsi="Arial" w:cs="Arial"/>
          <w:sz w:val="22"/>
          <w:szCs w:val="22"/>
          <w:lang w:eastAsia="en-US"/>
        </w:rPr>
      </w:pPr>
    </w:p>
    <w:p w14:paraId="00BFF374" w14:textId="08A03136" w:rsidR="009F2D0F" w:rsidRDefault="009F2D0F" w:rsidP="009F2D0F">
      <w:pPr>
        <w:jc w:val="center"/>
        <w:outlineLvl w:val="2"/>
        <w:rPr>
          <w:rFonts w:ascii="Arial" w:eastAsia="MS Mincho" w:hAnsi="Arial" w:cs="Arial"/>
          <w:b/>
          <w:sz w:val="22"/>
          <w:szCs w:val="22"/>
          <w:lang w:eastAsia="ja-JP"/>
        </w:rPr>
      </w:pPr>
      <w:r>
        <w:rPr>
          <w:rFonts w:ascii="Arial" w:eastAsia="MS Mincho" w:hAnsi="Arial" w:cs="Arial"/>
          <w:b/>
          <w:sz w:val="22"/>
          <w:szCs w:val="22"/>
          <w:lang w:eastAsia="ja-JP"/>
        </w:rPr>
        <w:lastRenderedPageBreak/>
        <w:t>Annexe</w:t>
      </w:r>
      <w:r w:rsidR="004E2F4F">
        <w:rPr>
          <w:rFonts w:ascii="Arial" w:eastAsia="MS Mincho" w:hAnsi="Arial" w:cs="Arial"/>
          <w:b/>
          <w:sz w:val="22"/>
          <w:szCs w:val="22"/>
          <w:lang w:eastAsia="ja-JP"/>
        </w:rPr>
        <w:t xml:space="preserve"> 1</w:t>
      </w:r>
      <w:r>
        <w:rPr>
          <w:rFonts w:ascii="Arial" w:eastAsia="MS Mincho" w:hAnsi="Arial" w:cs="Arial"/>
          <w:b/>
          <w:sz w:val="22"/>
          <w:szCs w:val="22"/>
          <w:lang w:eastAsia="ja-JP"/>
        </w:rPr>
        <w:t xml:space="preserve"> – Définition de la recherche clinique</w:t>
      </w:r>
    </w:p>
    <w:p w14:paraId="5EEB64DB" w14:textId="77777777" w:rsidR="009F2D0F" w:rsidRDefault="009F2D0F" w:rsidP="009F2D0F">
      <w:pPr>
        <w:autoSpaceDE w:val="0"/>
        <w:autoSpaceDN w:val="0"/>
        <w:adjustRightInd w:val="0"/>
        <w:jc w:val="both"/>
        <w:rPr>
          <w:rFonts w:ascii="Arial" w:eastAsia="MS Mincho" w:hAnsi="Arial" w:cs="Arial"/>
          <w:color w:val="000000"/>
          <w:lang w:eastAsia="ja-JP"/>
        </w:rPr>
      </w:pPr>
    </w:p>
    <w:p w14:paraId="07891CD9" w14:textId="15EA6F2E" w:rsidR="009F2D0F" w:rsidRPr="00BA2901" w:rsidRDefault="009F2D0F" w:rsidP="009F2D0F">
      <w:pPr>
        <w:autoSpaceDE w:val="0"/>
        <w:autoSpaceDN w:val="0"/>
        <w:adjustRightInd w:val="0"/>
        <w:jc w:val="both"/>
        <w:rPr>
          <w:rFonts w:ascii="Arial" w:eastAsia="MS Mincho" w:hAnsi="Arial" w:cs="Arial"/>
          <w:color w:val="000000"/>
          <w:lang w:eastAsia="ja-JP"/>
        </w:rPr>
      </w:pPr>
      <w:r w:rsidRPr="00BA2901">
        <w:rPr>
          <w:rFonts w:ascii="Arial" w:eastAsia="MS Mincho" w:hAnsi="Arial" w:cs="Arial"/>
          <w:color w:val="000000"/>
          <w:lang w:eastAsia="ja-JP"/>
        </w:rPr>
        <w:t xml:space="preserve">On peut distinguer </w:t>
      </w:r>
      <w:r w:rsidR="000872A7">
        <w:rPr>
          <w:rFonts w:ascii="Arial" w:eastAsia="MS Mincho" w:hAnsi="Arial" w:cs="Arial"/>
          <w:color w:val="000000"/>
          <w:lang w:eastAsia="ja-JP"/>
        </w:rPr>
        <w:t>six</w:t>
      </w:r>
      <w:r w:rsidRPr="00BA2901">
        <w:rPr>
          <w:rFonts w:ascii="Arial" w:eastAsia="MS Mincho" w:hAnsi="Arial" w:cs="Arial"/>
          <w:color w:val="000000"/>
          <w:lang w:eastAsia="ja-JP"/>
        </w:rPr>
        <w:t xml:space="preserve"> objectifs</w:t>
      </w:r>
      <w:r w:rsidR="000872A7">
        <w:rPr>
          <w:rFonts w:ascii="Arial" w:eastAsia="MS Mincho" w:hAnsi="Arial" w:cs="Arial"/>
          <w:color w:val="000000"/>
          <w:lang w:eastAsia="ja-JP"/>
        </w:rPr>
        <w:t xml:space="preserve"> et un objectif transversal</w:t>
      </w:r>
      <w:r w:rsidRPr="00BA2901">
        <w:rPr>
          <w:rFonts w:ascii="Arial" w:eastAsia="MS Mincho" w:hAnsi="Arial" w:cs="Arial"/>
          <w:color w:val="000000"/>
          <w:lang w:eastAsia="ja-JP"/>
        </w:rPr>
        <w:t xml:space="preserve"> dans le cadre de la mise en œuvre de projets de recherche clinique : </w:t>
      </w:r>
    </w:p>
    <w:p w14:paraId="3224765E" w14:textId="77777777" w:rsidR="009F2D0F" w:rsidRDefault="009F2D0F" w:rsidP="009F2D0F">
      <w:pPr>
        <w:autoSpaceDE w:val="0"/>
        <w:autoSpaceDN w:val="0"/>
        <w:adjustRightInd w:val="0"/>
        <w:jc w:val="both"/>
        <w:rPr>
          <w:rFonts w:ascii="Verdana" w:hAnsi="Verdana" w:cs="Verdana"/>
          <w:color w:val="000000"/>
          <w:sz w:val="12"/>
        </w:rPr>
      </w:pPr>
    </w:p>
    <w:p w14:paraId="3BDDBD34" w14:textId="77777777" w:rsidR="009F2D0F" w:rsidRPr="00BA2901" w:rsidRDefault="009F2D0F" w:rsidP="009F2D0F">
      <w:pPr>
        <w:autoSpaceDE w:val="0"/>
        <w:autoSpaceDN w:val="0"/>
        <w:adjustRightInd w:val="0"/>
        <w:jc w:val="both"/>
        <w:rPr>
          <w:rFonts w:ascii="Verdana" w:hAnsi="Verdana" w:cs="Verdana"/>
          <w:color w:val="000000"/>
          <w:sz w:val="12"/>
        </w:rPr>
      </w:pPr>
    </w:p>
    <w:p w14:paraId="44B0518D" w14:textId="77777777" w:rsidR="009F2D0F" w:rsidRPr="00BA2901" w:rsidRDefault="009F2D0F" w:rsidP="009F2D0F">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xml:space="preserve">- la compréhension des déterminants de la maladie, </w:t>
      </w:r>
      <w:r w:rsidRPr="00BA2901">
        <w:rPr>
          <w:rFonts w:ascii="Arial" w:eastAsia="MS Mincho" w:hAnsi="Arial" w:cs="Arial"/>
          <w:bCs/>
          <w:i/>
          <w:lang w:eastAsia="ja-JP"/>
        </w:rPr>
        <w:t>notamment les</w:t>
      </w:r>
      <w:r w:rsidRPr="00BA2901">
        <w:rPr>
          <w:rFonts w:ascii="Arial" w:eastAsia="MS Mincho" w:hAnsi="Arial" w:cs="Arial"/>
          <w:i/>
          <w:color w:val="000000"/>
          <w:lang w:eastAsia="ja-JP"/>
        </w:rPr>
        <w:t xml:space="preserve"> recherches physiopathologiques, l’étude de l’histoire naturelle de la maladie, l’identification de biomarqueurs diagnostiques, l’identification de potentielles cibles thérapeutiques. Les techniques sous-jacentes incluent la biologie, la génétique, l’imagerie, mais aussi l’épidémiologie lorsque l’étude porte par exemple sur l’identification de facteurs environnementaux en tant que déterminants de la maladie. Il s’agit d’une recherche visant à produire des connaissances afin d’identifier des cibles thérapeutiques potentielles fiables. Classiquement, </w:t>
      </w:r>
      <w:r w:rsidRPr="00BA2901">
        <w:rPr>
          <w:rFonts w:ascii="Arial" w:eastAsia="MS Mincho" w:hAnsi="Arial" w:cs="Arial"/>
          <w:b/>
          <w:i/>
          <w:color w:val="000000"/>
          <w:lang w:eastAsia="ja-JP"/>
        </w:rPr>
        <w:t>cette recherche d’amont est</w:t>
      </w:r>
      <w:r w:rsidRPr="00BA2901">
        <w:rPr>
          <w:rFonts w:ascii="Arial" w:eastAsia="MS Mincho" w:hAnsi="Arial" w:cs="Arial"/>
          <w:b/>
          <w:i/>
          <w:color w:val="000000"/>
          <w:sz w:val="21"/>
          <w:szCs w:val="21"/>
          <w:lang w:eastAsia="ja-JP"/>
        </w:rPr>
        <w:t xml:space="preserve"> </w:t>
      </w:r>
      <w:r w:rsidRPr="00BA2901">
        <w:rPr>
          <w:rFonts w:ascii="Arial" w:eastAsia="MS Mincho" w:hAnsi="Arial" w:cs="Arial"/>
          <w:b/>
          <w:i/>
          <w:color w:val="000000"/>
          <w:lang w:eastAsia="ja-JP"/>
        </w:rPr>
        <w:t>menée par les institutions académiques</w:t>
      </w:r>
      <w:r w:rsidRPr="00BA2901">
        <w:rPr>
          <w:rFonts w:ascii="Arial" w:eastAsia="MS Mincho" w:hAnsi="Arial" w:cs="Arial"/>
          <w:i/>
          <w:color w:val="000000"/>
          <w:lang w:eastAsia="ja-JP"/>
        </w:rPr>
        <w:t xml:space="preserve">, mais les industriels s’intéressent de plus en plus précocement aux mécanismes de la maladie. Cette recherche </w:t>
      </w:r>
      <w:r w:rsidRPr="00BA2901">
        <w:rPr>
          <w:rFonts w:ascii="Arial" w:eastAsia="MS Mincho" w:hAnsi="Arial" w:cs="Arial"/>
          <w:b/>
          <w:i/>
          <w:color w:val="000000"/>
          <w:lang w:eastAsia="ja-JP"/>
        </w:rPr>
        <w:t>génère avant tout de la connaissance</w:t>
      </w:r>
      <w:r w:rsidRPr="00BA2901">
        <w:rPr>
          <w:rFonts w:ascii="Arial" w:eastAsia="MS Mincho" w:hAnsi="Arial" w:cs="Arial"/>
          <w:i/>
          <w:color w:val="000000"/>
          <w:lang w:eastAsia="ja-JP"/>
        </w:rPr>
        <w:t xml:space="preserve">, avec éventuellement un </w:t>
      </w:r>
      <w:r w:rsidRPr="00BA2901">
        <w:rPr>
          <w:rFonts w:ascii="Arial" w:eastAsia="MS Mincho" w:hAnsi="Arial" w:cs="Arial"/>
          <w:b/>
          <w:i/>
          <w:color w:val="000000"/>
          <w:lang w:eastAsia="ja-JP"/>
        </w:rPr>
        <w:t>impact à distance sur la santé</w:t>
      </w:r>
      <w:r w:rsidRPr="00BA2901">
        <w:rPr>
          <w:rFonts w:ascii="Arial" w:eastAsia="MS Mincho" w:hAnsi="Arial" w:cs="Arial"/>
          <w:i/>
          <w:color w:val="000000"/>
          <w:lang w:eastAsia="ja-JP"/>
        </w:rPr>
        <w:t xml:space="preserve"> dès lors qu’elle débouche sur des </w:t>
      </w:r>
      <w:r w:rsidRPr="00BA2901">
        <w:rPr>
          <w:rFonts w:ascii="Arial" w:eastAsia="MS Mincho" w:hAnsi="Arial" w:cs="Arial"/>
          <w:b/>
          <w:i/>
          <w:color w:val="000000"/>
          <w:lang w:eastAsia="ja-JP"/>
        </w:rPr>
        <w:t>innovations en matière de produits ou procédures de prévention, de diagnostic ou de traitement</w:t>
      </w:r>
      <w:r w:rsidRPr="00BA2901">
        <w:rPr>
          <w:rFonts w:ascii="Arial" w:eastAsia="MS Mincho" w:hAnsi="Arial" w:cs="Arial"/>
          <w:i/>
          <w:color w:val="000000"/>
          <w:lang w:eastAsia="ja-JP"/>
        </w:rPr>
        <w:t xml:space="preserve">. </w:t>
      </w:r>
    </w:p>
    <w:p w14:paraId="3B356A03" w14:textId="77777777" w:rsidR="009F2D0F" w:rsidRPr="00BA2901" w:rsidRDefault="009F2D0F" w:rsidP="009F2D0F">
      <w:pPr>
        <w:autoSpaceDE w:val="0"/>
        <w:autoSpaceDN w:val="0"/>
        <w:adjustRightInd w:val="0"/>
        <w:jc w:val="both"/>
        <w:rPr>
          <w:rFonts w:ascii="Arial" w:eastAsia="MS Mincho" w:hAnsi="Arial" w:cs="Arial"/>
          <w:i/>
          <w:color w:val="000000"/>
          <w:sz w:val="12"/>
          <w:lang w:eastAsia="ja-JP"/>
        </w:rPr>
      </w:pPr>
    </w:p>
    <w:p w14:paraId="0B30BC20" w14:textId="77777777" w:rsidR="009F2D0F" w:rsidRPr="00BA2901" w:rsidRDefault="009F2D0F" w:rsidP="009F2D0F">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xml:space="preserve">- la recherche translationnelle, </w:t>
      </w:r>
      <w:r w:rsidRPr="00BA2901">
        <w:rPr>
          <w:rFonts w:ascii="Arial" w:eastAsia="MS Mincho" w:hAnsi="Arial" w:cs="Arial"/>
          <w:i/>
          <w:color w:val="000000"/>
          <w:lang w:eastAsia="ja-JP"/>
        </w:rPr>
        <w:t xml:space="preserve">composante majeure de la recherche biomédicale. En effet, la recherche translationnelle assure un </w:t>
      </w:r>
      <w:r w:rsidRPr="00BA2901">
        <w:rPr>
          <w:rFonts w:ascii="Arial" w:eastAsia="MS Mincho" w:hAnsi="Arial" w:cs="Arial"/>
          <w:b/>
          <w:i/>
          <w:color w:val="000000"/>
          <w:lang w:eastAsia="ja-JP"/>
        </w:rPr>
        <w:t xml:space="preserve">continuum entre la recherche cognitive et la recherche clinique et inversement </w:t>
      </w:r>
      <w:r w:rsidRPr="00BA2901">
        <w:rPr>
          <w:rFonts w:ascii="Arial" w:eastAsia="MS Mincho" w:hAnsi="Arial" w:cs="Arial"/>
          <w:i/>
          <w:color w:val="000000"/>
          <w:lang w:eastAsia="ja-JP"/>
        </w:rPr>
        <w:t xml:space="preserve">(flux bidirectionnel), fait poser des questions à la recherche fondamentale, dérivées de l’observation des patients (ou de groupes et cohortes de patients). La recherche translationnelle </w:t>
      </w:r>
      <w:r w:rsidRPr="00BA2901">
        <w:rPr>
          <w:rFonts w:ascii="Arial" w:eastAsia="MS Mincho" w:hAnsi="Arial" w:cs="Arial"/>
          <w:b/>
          <w:i/>
          <w:color w:val="000000"/>
          <w:lang w:eastAsia="ja-JP"/>
        </w:rPr>
        <w:t>se développe à proximité du patient</w:t>
      </w:r>
      <w:r w:rsidRPr="00BA2901">
        <w:rPr>
          <w:rFonts w:ascii="Arial" w:eastAsia="MS Mincho" w:hAnsi="Arial" w:cs="Arial"/>
          <w:i/>
          <w:color w:val="000000"/>
          <w:lang w:eastAsia="ja-JP"/>
        </w:rPr>
        <w:t xml:space="preserve"> et doit permettre l’application rapide des connaissances au bénéfice du malade. Elle </w:t>
      </w:r>
      <w:r w:rsidRPr="00BA2901">
        <w:rPr>
          <w:rFonts w:ascii="Arial" w:eastAsia="MS Mincho" w:hAnsi="Arial" w:cs="Arial"/>
          <w:b/>
          <w:bCs/>
          <w:i/>
          <w:color w:val="000000"/>
          <w:lang w:eastAsia="ja-JP"/>
        </w:rPr>
        <w:t>implique donc une étroite coopération entre chercheurs et cliniciens.</w:t>
      </w:r>
    </w:p>
    <w:p w14:paraId="67ADD297" w14:textId="77777777" w:rsidR="009F2D0F" w:rsidRDefault="009F2D0F" w:rsidP="009F2D0F">
      <w:pPr>
        <w:autoSpaceDE w:val="0"/>
        <w:autoSpaceDN w:val="0"/>
        <w:adjustRightInd w:val="0"/>
        <w:ind w:left="708"/>
        <w:jc w:val="both"/>
        <w:rPr>
          <w:rFonts w:ascii="Arial" w:eastAsia="MS Mincho" w:hAnsi="Arial" w:cs="Arial"/>
          <w:i/>
          <w:color w:val="000000"/>
          <w:sz w:val="12"/>
          <w:lang w:eastAsia="ja-JP"/>
        </w:rPr>
      </w:pPr>
    </w:p>
    <w:p w14:paraId="1274E930" w14:textId="77777777" w:rsidR="009F2D0F" w:rsidRPr="00BA2901" w:rsidRDefault="009F2D0F" w:rsidP="009F2D0F">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le développement clinique d’un nouveau produit de santé</w:t>
      </w:r>
      <w:r w:rsidRPr="00BA2901">
        <w:rPr>
          <w:rFonts w:ascii="Arial" w:eastAsia="MS Mincho" w:hAnsi="Arial" w:cs="Arial"/>
          <w:b/>
          <w:bCs/>
          <w:i/>
          <w:color w:val="000000"/>
          <w:lang w:eastAsia="ja-JP"/>
        </w:rPr>
        <w:t xml:space="preserve"> </w:t>
      </w:r>
      <w:r w:rsidRPr="00BA2901">
        <w:rPr>
          <w:rFonts w:ascii="Arial" w:eastAsia="MS Mincho" w:hAnsi="Arial" w:cs="Arial"/>
          <w:i/>
          <w:color w:val="000000"/>
          <w:lang w:eastAsia="ja-JP"/>
        </w:rPr>
        <w:t xml:space="preserve">(phases I-II-III) jusqu’à l’accès au marché. Il relève dans la majorité des cas d’un promoteur industriel, avec toutefois une composante académique en particulier dans les biothérapies. </w:t>
      </w:r>
      <w:r w:rsidRPr="00BA2901">
        <w:rPr>
          <w:rFonts w:ascii="Arial" w:eastAsia="MS Mincho" w:hAnsi="Arial" w:cs="Arial"/>
          <w:b/>
          <w:i/>
          <w:color w:val="000000"/>
          <w:lang w:eastAsia="ja-JP"/>
        </w:rPr>
        <w:t>Cette recherche bénéficie</w:t>
      </w:r>
      <w:r w:rsidRPr="00BA2901">
        <w:rPr>
          <w:rFonts w:ascii="Arial" w:eastAsia="MS Mincho" w:hAnsi="Arial" w:cs="Arial"/>
          <w:i/>
          <w:color w:val="000000"/>
          <w:lang w:eastAsia="ja-JP"/>
        </w:rPr>
        <w:t xml:space="preserve"> donc avant tout au développement industriel, et à l’économie en promouvant l’innovation, et </w:t>
      </w:r>
      <w:r w:rsidRPr="00BA2901">
        <w:rPr>
          <w:rFonts w:ascii="Arial" w:eastAsia="MS Mincho" w:hAnsi="Arial" w:cs="Arial"/>
          <w:b/>
          <w:i/>
          <w:color w:val="000000"/>
          <w:lang w:eastAsia="ja-JP"/>
        </w:rPr>
        <w:t>bien entendu aux patients</w:t>
      </w:r>
      <w:r w:rsidRPr="00BA2901">
        <w:rPr>
          <w:rFonts w:ascii="Arial" w:eastAsia="MS Mincho" w:hAnsi="Arial" w:cs="Arial"/>
          <w:i/>
          <w:color w:val="000000"/>
          <w:lang w:eastAsia="ja-JP"/>
        </w:rPr>
        <w:t xml:space="preserve">. </w:t>
      </w:r>
    </w:p>
    <w:p w14:paraId="2A22935B" w14:textId="77777777" w:rsidR="009F2D0F" w:rsidRDefault="009F2D0F" w:rsidP="009F2D0F">
      <w:pPr>
        <w:autoSpaceDE w:val="0"/>
        <w:autoSpaceDN w:val="0"/>
        <w:adjustRightInd w:val="0"/>
        <w:ind w:left="708"/>
        <w:jc w:val="both"/>
        <w:rPr>
          <w:rFonts w:ascii="Arial" w:eastAsia="MS Mincho" w:hAnsi="Arial" w:cs="Arial"/>
          <w:i/>
          <w:color w:val="000000"/>
          <w:sz w:val="12"/>
          <w:lang w:eastAsia="ja-JP"/>
        </w:rPr>
      </w:pPr>
    </w:p>
    <w:p w14:paraId="0B7BD763" w14:textId="77777777" w:rsidR="009F2D0F" w:rsidRDefault="009F2D0F" w:rsidP="009F2D0F">
      <w:pPr>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l’exploration de nouvelles indications pour un produit déjà commercialisé</w:t>
      </w:r>
      <w:r w:rsidRPr="00BA2901">
        <w:rPr>
          <w:rFonts w:ascii="Arial" w:eastAsia="MS Mincho" w:hAnsi="Arial" w:cs="Arial"/>
          <w:i/>
          <w:color w:val="000000"/>
          <w:lang w:eastAsia="ja-JP"/>
        </w:rPr>
        <w:t xml:space="preserve">. Il s’agit typiquement d’études </w:t>
      </w:r>
      <w:r w:rsidRPr="00BA2901">
        <w:rPr>
          <w:rFonts w:ascii="Arial" w:eastAsia="MS Mincho" w:hAnsi="Arial" w:cs="Arial"/>
          <w:b/>
          <w:i/>
          <w:color w:val="000000"/>
          <w:lang w:eastAsia="ja-JP"/>
        </w:rPr>
        <w:t>initiées par des investigateurs académiques</w:t>
      </w:r>
      <w:r w:rsidRPr="00BA2901">
        <w:rPr>
          <w:rFonts w:ascii="Arial" w:eastAsia="MS Mincho" w:hAnsi="Arial" w:cs="Arial"/>
          <w:i/>
          <w:color w:val="000000"/>
          <w:lang w:eastAsia="ja-JP"/>
        </w:rPr>
        <w:t xml:space="preserve">, visant à établir de </w:t>
      </w:r>
      <w:r w:rsidRPr="00BA2901">
        <w:rPr>
          <w:rFonts w:ascii="Arial" w:eastAsia="MS Mincho" w:hAnsi="Arial" w:cs="Arial"/>
          <w:b/>
          <w:i/>
          <w:color w:val="000000"/>
          <w:lang w:eastAsia="ja-JP"/>
        </w:rPr>
        <w:t>nouvelles indications pour des produits existants dans les maladies rares, le cancer, ou pour de nouvelles populations</w:t>
      </w:r>
      <w:r w:rsidRPr="00BA2901">
        <w:rPr>
          <w:rFonts w:ascii="Arial" w:eastAsia="MS Mincho" w:hAnsi="Arial" w:cs="Arial"/>
          <w:i/>
          <w:color w:val="000000"/>
          <w:lang w:eastAsia="ja-JP"/>
        </w:rPr>
        <w:t xml:space="preserve">. Cette recherche </w:t>
      </w:r>
      <w:r w:rsidRPr="00BA2901">
        <w:rPr>
          <w:rFonts w:ascii="Arial" w:eastAsia="MS Mincho" w:hAnsi="Arial" w:cs="Arial"/>
          <w:b/>
          <w:i/>
          <w:color w:val="000000"/>
          <w:lang w:eastAsia="ja-JP"/>
        </w:rPr>
        <w:t>bénéficie</w:t>
      </w:r>
      <w:r w:rsidRPr="00BA2901">
        <w:rPr>
          <w:rFonts w:ascii="Arial" w:eastAsia="MS Mincho" w:hAnsi="Arial" w:cs="Arial"/>
          <w:i/>
          <w:color w:val="000000"/>
          <w:lang w:eastAsia="ja-JP"/>
        </w:rPr>
        <w:t xml:space="preserve"> donc </w:t>
      </w:r>
      <w:r w:rsidRPr="00BA2901">
        <w:rPr>
          <w:rFonts w:ascii="Arial" w:eastAsia="MS Mincho" w:hAnsi="Arial" w:cs="Arial"/>
          <w:b/>
          <w:i/>
          <w:color w:val="000000"/>
          <w:lang w:eastAsia="ja-JP"/>
        </w:rPr>
        <w:t>aux patients</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aux professionnels de santé</w:t>
      </w:r>
      <w:r w:rsidRPr="00BA2901">
        <w:rPr>
          <w:rFonts w:ascii="Arial" w:eastAsia="MS Mincho" w:hAnsi="Arial" w:cs="Arial"/>
          <w:i/>
          <w:color w:val="000000"/>
          <w:lang w:eastAsia="ja-JP"/>
        </w:rPr>
        <w:t>, au système de santé, et à l’économie en améliorant l’état de santé de la population, et aussi potentiellement au fabricant du médicament.</w:t>
      </w:r>
    </w:p>
    <w:p w14:paraId="2902B5D3" w14:textId="77777777" w:rsidR="009F2D0F" w:rsidRPr="00517199" w:rsidRDefault="009F2D0F" w:rsidP="009F2D0F">
      <w:pPr>
        <w:ind w:left="708"/>
        <w:jc w:val="both"/>
        <w:rPr>
          <w:rFonts w:ascii="Arial" w:eastAsia="MS Mincho" w:hAnsi="Arial" w:cs="Arial"/>
          <w:i/>
          <w:color w:val="000000"/>
          <w:sz w:val="12"/>
          <w:lang w:eastAsia="ja-JP"/>
        </w:rPr>
      </w:pPr>
    </w:p>
    <w:p w14:paraId="680636B8" w14:textId="77777777" w:rsidR="009F2D0F" w:rsidRPr="00BA2901" w:rsidRDefault="009F2D0F" w:rsidP="009F2D0F">
      <w:pPr>
        <w:autoSpaceDE w:val="0"/>
        <w:autoSpaceDN w:val="0"/>
        <w:adjustRightInd w:val="0"/>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xml:space="preserve">- l’optimisation des stratégies de prise en charge, </w:t>
      </w:r>
      <w:r w:rsidRPr="00BA2901">
        <w:rPr>
          <w:rFonts w:ascii="Arial" w:eastAsia="MS Mincho" w:hAnsi="Arial" w:cs="Arial"/>
          <w:i/>
          <w:color w:val="000000"/>
          <w:lang w:eastAsia="ja-JP"/>
        </w:rPr>
        <w:t xml:space="preserve">avec notamment la comparaison de stratégies thérapeutiques faisant partie du soin courant, avec des produits déjà sur le marché ou des procédés établis par la pratique, ou la comparaison de stratégies incluant diagnostic et prise en charge. Ces études sont </w:t>
      </w:r>
      <w:r w:rsidRPr="00BA2901">
        <w:rPr>
          <w:rFonts w:ascii="Arial" w:eastAsia="MS Mincho" w:hAnsi="Arial" w:cs="Arial"/>
          <w:b/>
          <w:i/>
          <w:color w:val="000000"/>
          <w:lang w:eastAsia="ja-JP"/>
        </w:rPr>
        <w:t>essentiellement initiées par des investigateurs académiques</w:t>
      </w:r>
      <w:r w:rsidRPr="00BA2901">
        <w:rPr>
          <w:rFonts w:ascii="Arial" w:eastAsia="MS Mincho" w:hAnsi="Arial" w:cs="Arial"/>
          <w:i/>
          <w:color w:val="000000"/>
          <w:lang w:eastAsia="ja-JP"/>
        </w:rPr>
        <w:t xml:space="preserve">. Leur objectif est de </w:t>
      </w:r>
      <w:r w:rsidRPr="00BA2901">
        <w:rPr>
          <w:rFonts w:ascii="Arial" w:eastAsia="MS Mincho" w:hAnsi="Arial" w:cs="Arial"/>
          <w:b/>
          <w:i/>
          <w:color w:val="000000"/>
          <w:lang w:eastAsia="ja-JP"/>
        </w:rPr>
        <w:t>déterminer</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la meilleure stratégie de prise en charge</w:t>
      </w:r>
      <w:r w:rsidRPr="00BA2901">
        <w:rPr>
          <w:rFonts w:ascii="Arial" w:eastAsia="MS Mincho" w:hAnsi="Arial" w:cs="Arial"/>
          <w:i/>
          <w:color w:val="000000"/>
          <w:lang w:eastAsia="ja-JP"/>
        </w:rPr>
        <w:t xml:space="preserve"> en termes de </w:t>
      </w:r>
      <w:r w:rsidRPr="00BA2901">
        <w:rPr>
          <w:rFonts w:ascii="Arial" w:eastAsia="MS Mincho" w:hAnsi="Arial" w:cs="Arial"/>
          <w:b/>
          <w:i/>
          <w:color w:val="000000"/>
          <w:lang w:eastAsia="ja-JP"/>
        </w:rPr>
        <w:t>sécurité</w:t>
      </w:r>
      <w:r w:rsidRPr="00BA2901">
        <w:rPr>
          <w:rFonts w:ascii="Arial" w:eastAsia="MS Mincho" w:hAnsi="Arial" w:cs="Arial"/>
          <w:i/>
          <w:color w:val="000000"/>
          <w:lang w:eastAsia="ja-JP"/>
        </w:rPr>
        <w:t>, d’</w:t>
      </w:r>
      <w:r w:rsidRPr="00BA2901">
        <w:rPr>
          <w:rFonts w:ascii="Arial" w:eastAsia="MS Mincho" w:hAnsi="Arial" w:cs="Arial"/>
          <w:b/>
          <w:i/>
          <w:color w:val="000000"/>
          <w:lang w:eastAsia="ja-JP"/>
        </w:rPr>
        <w:t>efficacité</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clinique</w:t>
      </w:r>
      <w:r w:rsidRPr="00BA2901">
        <w:rPr>
          <w:rFonts w:ascii="Arial" w:eastAsia="MS Mincho" w:hAnsi="Arial" w:cs="Arial"/>
          <w:i/>
          <w:color w:val="000000"/>
          <w:lang w:eastAsia="ja-JP"/>
        </w:rPr>
        <w:t xml:space="preserve"> et de </w:t>
      </w:r>
      <w:r w:rsidRPr="00BA2901">
        <w:rPr>
          <w:rFonts w:ascii="Arial" w:eastAsia="MS Mincho" w:hAnsi="Arial" w:cs="Arial"/>
          <w:b/>
          <w:i/>
          <w:color w:val="000000"/>
          <w:lang w:eastAsia="ja-JP"/>
        </w:rPr>
        <w:t>rapport coût/efficacité</w:t>
      </w:r>
      <w:r w:rsidRPr="00BA2901">
        <w:rPr>
          <w:rFonts w:ascii="Arial" w:eastAsia="MS Mincho" w:hAnsi="Arial" w:cs="Arial"/>
          <w:i/>
          <w:color w:val="000000"/>
          <w:lang w:eastAsia="ja-JP"/>
        </w:rPr>
        <w:t xml:space="preserve">. Cette </w:t>
      </w:r>
      <w:r w:rsidRPr="00BA2901">
        <w:rPr>
          <w:rFonts w:ascii="Arial" w:eastAsia="MS Mincho" w:hAnsi="Arial" w:cs="Arial"/>
          <w:b/>
          <w:i/>
          <w:color w:val="000000"/>
          <w:lang w:eastAsia="ja-JP"/>
        </w:rPr>
        <w:t>recherche indépendante</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centrée</w:t>
      </w:r>
      <w:r w:rsidRPr="00BA2901">
        <w:rPr>
          <w:rFonts w:ascii="Arial" w:eastAsia="MS Mincho" w:hAnsi="Arial" w:cs="Arial"/>
          <w:i/>
          <w:color w:val="000000"/>
          <w:lang w:eastAsia="ja-JP"/>
        </w:rPr>
        <w:t xml:space="preserve"> non pas sur le produit mais </w:t>
      </w:r>
      <w:r w:rsidRPr="00BA2901">
        <w:rPr>
          <w:rFonts w:ascii="Arial" w:eastAsia="MS Mincho" w:hAnsi="Arial" w:cs="Arial"/>
          <w:b/>
          <w:i/>
          <w:color w:val="000000"/>
          <w:lang w:eastAsia="ja-JP"/>
        </w:rPr>
        <w:t>sur le patient,</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profite</w:t>
      </w:r>
      <w:r w:rsidRPr="00BA2901">
        <w:rPr>
          <w:rFonts w:ascii="Arial" w:eastAsia="MS Mincho" w:hAnsi="Arial" w:cs="Arial"/>
          <w:i/>
          <w:color w:val="000000"/>
          <w:lang w:eastAsia="ja-JP"/>
        </w:rPr>
        <w:t xml:space="preserve"> donc </w:t>
      </w:r>
      <w:r w:rsidRPr="00BA2901">
        <w:rPr>
          <w:rFonts w:ascii="Arial" w:eastAsia="MS Mincho" w:hAnsi="Arial" w:cs="Arial"/>
          <w:b/>
          <w:i/>
          <w:color w:val="000000"/>
          <w:lang w:eastAsia="ja-JP"/>
        </w:rPr>
        <w:t>aux patients</w:t>
      </w:r>
      <w:r w:rsidRPr="00BA2901">
        <w:rPr>
          <w:rFonts w:ascii="Arial" w:eastAsia="MS Mincho" w:hAnsi="Arial" w:cs="Arial"/>
          <w:i/>
          <w:color w:val="000000"/>
          <w:lang w:eastAsia="ja-JP"/>
        </w:rPr>
        <w:t xml:space="preserve">, </w:t>
      </w:r>
      <w:r w:rsidRPr="00BA2901">
        <w:rPr>
          <w:rFonts w:ascii="Arial" w:eastAsia="MS Mincho" w:hAnsi="Arial" w:cs="Arial"/>
          <w:b/>
          <w:i/>
          <w:color w:val="000000"/>
          <w:lang w:eastAsia="ja-JP"/>
        </w:rPr>
        <w:t>aux professionnels de santé</w:t>
      </w:r>
      <w:r w:rsidRPr="00BA2901">
        <w:rPr>
          <w:rFonts w:ascii="Arial" w:eastAsia="MS Mincho" w:hAnsi="Arial" w:cs="Arial"/>
          <w:i/>
          <w:color w:val="000000"/>
          <w:lang w:eastAsia="ja-JP"/>
        </w:rPr>
        <w:t xml:space="preserve">, aux autorités de santé, </w:t>
      </w:r>
      <w:r w:rsidRPr="00BA2901">
        <w:rPr>
          <w:rFonts w:ascii="Arial" w:eastAsia="MS Mincho" w:hAnsi="Arial" w:cs="Arial"/>
          <w:b/>
          <w:i/>
          <w:color w:val="000000"/>
          <w:lang w:eastAsia="ja-JP"/>
        </w:rPr>
        <w:t>au système de santé</w:t>
      </w:r>
      <w:r w:rsidRPr="00BA2901">
        <w:rPr>
          <w:rFonts w:ascii="Arial" w:eastAsia="MS Mincho" w:hAnsi="Arial" w:cs="Arial"/>
          <w:i/>
          <w:color w:val="000000"/>
          <w:lang w:eastAsia="ja-JP"/>
        </w:rPr>
        <w:t xml:space="preserve">, et à l’économie en améliorant l’état de santé de la population et en optimisant l’allocation des ressources aux soins. </w:t>
      </w:r>
    </w:p>
    <w:p w14:paraId="516E0D3B" w14:textId="77777777" w:rsidR="009F2D0F" w:rsidRPr="00BA2901" w:rsidRDefault="009F2D0F" w:rsidP="009F2D0F">
      <w:pPr>
        <w:ind w:left="709"/>
        <w:jc w:val="both"/>
        <w:rPr>
          <w:rFonts w:ascii="Arial" w:eastAsia="MS Mincho" w:hAnsi="Arial" w:cs="Arial"/>
          <w:b/>
          <w:bCs/>
          <w:i/>
          <w:color w:val="3366FF"/>
          <w:sz w:val="12"/>
          <w:lang w:eastAsia="ja-JP"/>
        </w:rPr>
      </w:pPr>
    </w:p>
    <w:p w14:paraId="05FE68DA" w14:textId="4C8AE34E" w:rsidR="009F2D0F" w:rsidRDefault="009F2D0F" w:rsidP="009F2D0F">
      <w:pPr>
        <w:ind w:left="708"/>
        <w:jc w:val="both"/>
        <w:rPr>
          <w:rFonts w:ascii="Arial" w:eastAsia="MS Mincho" w:hAnsi="Arial" w:cs="Arial"/>
          <w:i/>
          <w:color w:val="000000"/>
          <w:lang w:eastAsia="ja-JP"/>
        </w:rPr>
      </w:pPr>
      <w:r w:rsidRPr="00BA2901">
        <w:rPr>
          <w:rFonts w:ascii="Arial" w:eastAsia="MS Mincho" w:hAnsi="Arial" w:cs="Arial"/>
          <w:b/>
          <w:bCs/>
          <w:i/>
          <w:color w:val="3366FF"/>
          <w:lang w:eastAsia="ja-JP"/>
        </w:rPr>
        <w:t>- les études portant sur la santé des populations</w:t>
      </w:r>
      <w:r w:rsidRPr="00BA2901">
        <w:rPr>
          <w:rFonts w:ascii="Arial" w:eastAsia="MS Mincho" w:hAnsi="Arial" w:cs="Arial"/>
          <w:b/>
          <w:bCs/>
          <w:i/>
          <w:color w:val="000000"/>
          <w:lang w:eastAsia="ja-JP"/>
        </w:rPr>
        <w:t xml:space="preserve"> </w:t>
      </w:r>
      <w:r w:rsidRPr="00BA2901">
        <w:rPr>
          <w:rFonts w:ascii="Arial" w:eastAsia="MS Mincho" w:hAnsi="Arial" w:cs="Arial"/>
          <w:bCs/>
          <w:i/>
          <w:color w:val="000000"/>
          <w:lang w:eastAsia="ja-JP"/>
        </w:rPr>
        <w:t>d</w:t>
      </w:r>
      <w:r w:rsidRPr="00BA2901">
        <w:rPr>
          <w:rFonts w:ascii="Arial" w:eastAsia="MS Mincho" w:hAnsi="Arial" w:cs="Arial"/>
          <w:i/>
          <w:color w:val="000000"/>
          <w:lang w:eastAsia="ja-JP"/>
        </w:rPr>
        <w:t xml:space="preserve">ont l’objectif principal est la </w:t>
      </w:r>
      <w:r w:rsidRPr="00BA2901">
        <w:rPr>
          <w:rFonts w:ascii="Arial" w:eastAsia="MS Mincho" w:hAnsi="Arial" w:cs="Arial"/>
          <w:b/>
          <w:i/>
          <w:color w:val="000000"/>
          <w:lang w:eastAsia="ja-JP"/>
        </w:rPr>
        <w:t>surveillance de la maladie dans une perspective d’identification des facteurs de risque et de prévention</w:t>
      </w:r>
      <w:r w:rsidRPr="00BA2901">
        <w:rPr>
          <w:rFonts w:ascii="Arial" w:eastAsia="MS Mincho" w:hAnsi="Arial" w:cs="Arial"/>
          <w:i/>
          <w:color w:val="000000"/>
          <w:lang w:eastAsia="ja-JP"/>
        </w:rPr>
        <w:t>. Cette activité s’appuie sur les outils de l’</w:t>
      </w:r>
      <w:r w:rsidRPr="00BA2901">
        <w:rPr>
          <w:rFonts w:ascii="Arial" w:eastAsia="MS Mincho" w:hAnsi="Arial" w:cs="Arial"/>
          <w:b/>
          <w:i/>
          <w:color w:val="000000"/>
          <w:lang w:eastAsia="ja-JP"/>
        </w:rPr>
        <w:t>épidémiologie</w:t>
      </w:r>
      <w:r w:rsidRPr="00BA2901">
        <w:rPr>
          <w:rFonts w:ascii="Arial" w:eastAsia="MS Mincho" w:hAnsi="Arial" w:cs="Arial"/>
          <w:i/>
          <w:color w:val="000000"/>
          <w:lang w:eastAsia="ja-JP"/>
        </w:rPr>
        <w:t xml:space="preserve">, dont les cohortes de patients ou en population générale. Il convient de distinguer les grandes cohortes (instruments construits pour répondre à plusieurs questions dont certaines ne sont pas définies par avance, et qui soulèvent la question du volume et de la pérennité de leur financement) des cohortes (souvent de moindre taille) destinées à répondre à une question précise et à tester des hypothèses d’intervention. Cette </w:t>
      </w:r>
      <w:r w:rsidRPr="00BA2901">
        <w:rPr>
          <w:rFonts w:ascii="Arial" w:eastAsia="MS Mincho" w:hAnsi="Arial" w:cs="Arial"/>
          <w:b/>
          <w:i/>
          <w:color w:val="000000"/>
          <w:lang w:eastAsia="ja-JP"/>
        </w:rPr>
        <w:t>activité de recherche à la fois clinique et épidémiologique</w:t>
      </w:r>
      <w:r w:rsidRPr="00BA2901">
        <w:rPr>
          <w:rFonts w:ascii="Arial" w:eastAsia="MS Mincho" w:hAnsi="Arial" w:cs="Arial"/>
          <w:i/>
          <w:color w:val="000000"/>
          <w:lang w:eastAsia="ja-JP"/>
        </w:rPr>
        <w:t xml:space="preserve"> profite essentiellement au système de santé, dans toutes ses composantes.</w:t>
      </w:r>
    </w:p>
    <w:p w14:paraId="073F0C45" w14:textId="77777777" w:rsidR="002246FF" w:rsidRPr="000A57A9" w:rsidRDefault="002246FF" w:rsidP="009F2D0F">
      <w:pPr>
        <w:ind w:left="708"/>
        <w:jc w:val="both"/>
        <w:rPr>
          <w:rFonts w:ascii="Arial" w:eastAsia="MS Mincho" w:hAnsi="Arial" w:cs="Arial"/>
          <w:i/>
          <w:color w:val="000000"/>
          <w:lang w:eastAsia="ja-JP"/>
        </w:rPr>
      </w:pPr>
    </w:p>
    <w:p w14:paraId="0C093390" w14:textId="77777777" w:rsidR="009F2D0F" w:rsidRPr="00BA2901" w:rsidRDefault="009F2D0F" w:rsidP="009F2D0F">
      <w:pPr>
        <w:ind w:left="708"/>
        <w:jc w:val="both"/>
        <w:rPr>
          <w:rFonts w:ascii="Arial" w:eastAsia="MS Mincho" w:hAnsi="Arial" w:cs="Arial"/>
          <w:i/>
          <w:lang w:eastAsia="ja-JP"/>
        </w:rPr>
      </w:pPr>
      <w:r w:rsidRPr="00644B36">
        <w:rPr>
          <w:rFonts w:ascii="Arial" w:eastAsia="MS Mincho" w:hAnsi="Arial" w:cs="Arial"/>
          <w:b/>
          <w:bCs/>
          <w:i/>
          <w:color w:val="3366FF"/>
          <w:lang w:eastAsia="ja-JP"/>
        </w:rPr>
        <w:t>- Un objectif transversal a fait son apparition plus récemment, celui de la recherche en soins infirmiers et paramédicaux</w:t>
      </w:r>
      <w:r w:rsidRPr="00BA2901">
        <w:rPr>
          <w:rFonts w:ascii="Arial" w:eastAsia="MS Mincho" w:hAnsi="Arial" w:cs="Arial"/>
          <w:b/>
          <w:bCs/>
          <w:i/>
          <w:color w:val="3366FF"/>
          <w:lang w:eastAsia="ja-JP"/>
        </w:rPr>
        <w:t>.</w:t>
      </w:r>
      <w:r w:rsidRPr="00BA2901">
        <w:rPr>
          <w:rFonts w:ascii="Arial" w:eastAsia="MS Mincho" w:hAnsi="Arial" w:cs="Arial"/>
          <w:lang w:eastAsia="ja-JP"/>
        </w:rPr>
        <w:t xml:space="preserve"> </w:t>
      </w:r>
      <w:r w:rsidRPr="00BA2901">
        <w:rPr>
          <w:rFonts w:ascii="Arial" w:eastAsia="MS Mincho" w:hAnsi="Arial" w:cs="Arial"/>
          <w:i/>
          <w:lang w:eastAsia="ja-JP"/>
        </w:rPr>
        <w:t>Ce champ de la recherche hospitalière inclut notamment la qualité et la sécurité des activités et services de soins, l’organisation et la gestion de ces services, l’évaluation des organisations, l’impact des politiques de santé et des outils de régulation et de formation sur la qualité et l’efficience des pratiques. Les objectifs sont de valider de nouvelles méthodes de soins paramédicaux - qu’ils soient curatifs, de prévention primaire ou secondaire, ou palliatifs - avec une vision globale de la prise en charge des patients, et visant à l’amélioration des pratiques professionnelles et des comportements dans les établissements de santé et notamment à l’élaboration et la validation de nouveaux référentiels infirmiers et paramédicaux.</w:t>
      </w:r>
    </w:p>
    <w:p w14:paraId="580BCFE9" w14:textId="77777777" w:rsidR="009F2D0F" w:rsidRDefault="009F2D0F" w:rsidP="009F2D0F"/>
    <w:p w14:paraId="58340B1D" w14:textId="048CA74F" w:rsidR="009F2D0F" w:rsidRDefault="009F2D0F" w:rsidP="009F2D0F"/>
    <w:p w14:paraId="22FB2824" w14:textId="183FA786" w:rsidR="004E2F4F" w:rsidRDefault="004E2F4F" w:rsidP="009F2D0F"/>
    <w:p w14:paraId="5D0A8D3B" w14:textId="78D8EA32" w:rsidR="004E2F4F" w:rsidRDefault="004E2F4F" w:rsidP="009F2D0F"/>
    <w:p w14:paraId="349D713B" w14:textId="170DC206" w:rsidR="004E2F4F" w:rsidRDefault="004E2F4F" w:rsidP="009F2D0F"/>
    <w:p w14:paraId="05D90EA4" w14:textId="73134E5D" w:rsidR="004E2F4F" w:rsidRDefault="004E2F4F" w:rsidP="009F2D0F"/>
    <w:p w14:paraId="2D4AE08A" w14:textId="3B565528" w:rsidR="004E2F4F" w:rsidRDefault="004E2F4F" w:rsidP="00644B36">
      <w:pPr>
        <w:spacing w:after="240"/>
        <w:ind w:left="708"/>
        <w:jc w:val="center"/>
        <w:rPr>
          <w:rFonts w:ascii="Arial" w:eastAsia="MS Mincho" w:hAnsi="Arial" w:cs="Arial"/>
          <w:b/>
          <w:color w:val="3366FF"/>
          <w:lang w:eastAsia="ja-JP"/>
        </w:rPr>
      </w:pPr>
      <w:r>
        <w:rPr>
          <w:rFonts w:ascii="Arial" w:eastAsia="MS Mincho" w:hAnsi="Arial" w:cs="Arial"/>
          <w:b/>
          <w:sz w:val="22"/>
          <w:szCs w:val="22"/>
          <w:lang w:eastAsia="ja-JP"/>
        </w:rPr>
        <w:t>Annexe 2 – Description des thématiques prioritaires</w:t>
      </w:r>
    </w:p>
    <w:p w14:paraId="4144E072" w14:textId="07383CDF" w:rsidR="004E2F4F" w:rsidRPr="00644B36" w:rsidRDefault="004E2F4F" w:rsidP="00D76482">
      <w:pPr>
        <w:pStyle w:val="Paragraphedeliste"/>
        <w:numPr>
          <w:ilvl w:val="0"/>
          <w:numId w:val="32"/>
        </w:numPr>
        <w:spacing w:after="0" w:line="240" w:lineRule="auto"/>
        <w:jc w:val="both"/>
        <w:rPr>
          <w:rFonts w:ascii="Arial" w:eastAsia="MS Mincho" w:hAnsi="Arial" w:cs="Arial"/>
          <w:b/>
          <w:color w:val="3366FF"/>
          <w:lang w:eastAsia="ja-JP"/>
        </w:rPr>
      </w:pPr>
      <w:r w:rsidRPr="00644B36">
        <w:rPr>
          <w:rFonts w:ascii="Arial" w:eastAsia="MS Mincho" w:hAnsi="Arial" w:cs="Arial"/>
          <w:b/>
          <w:color w:val="3366FF"/>
          <w:lang w:eastAsia="ja-JP"/>
        </w:rPr>
        <w:t>Les maladies neurologiques et neurodégénératives/ la santé mentale</w:t>
      </w:r>
    </w:p>
    <w:p w14:paraId="0A6354E0" w14:textId="77777777" w:rsidR="004E2F4F" w:rsidRDefault="004E2F4F" w:rsidP="00D76482">
      <w:pPr>
        <w:jc w:val="both"/>
        <w:rPr>
          <w:rFonts w:ascii="Arial" w:eastAsia="MS Mincho" w:hAnsi="Arial" w:cs="Arial"/>
          <w:lang w:eastAsia="ja-JP"/>
        </w:rPr>
      </w:pPr>
      <w:r w:rsidRPr="00BA2901">
        <w:rPr>
          <w:rFonts w:ascii="Arial" w:eastAsia="MS Mincho" w:hAnsi="Arial" w:cs="Arial"/>
          <w:lang w:eastAsia="ja-JP"/>
        </w:rPr>
        <w:t>Les maladies neurologiques regroupent sous cette même appellation des pa</w:t>
      </w:r>
      <w:r>
        <w:rPr>
          <w:rFonts w:ascii="Arial" w:eastAsia="MS Mincho" w:hAnsi="Arial" w:cs="Arial"/>
          <w:lang w:eastAsia="ja-JP"/>
        </w:rPr>
        <w:t>thologies extrêmement variées. L</w:t>
      </w:r>
      <w:r w:rsidRPr="00BA2901">
        <w:rPr>
          <w:rFonts w:ascii="Arial" w:eastAsia="MS Mincho" w:hAnsi="Arial" w:cs="Arial"/>
          <w:lang w:eastAsia="ja-JP"/>
        </w:rPr>
        <w:t>es atteintes lé</w:t>
      </w:r>
      <w:r>
        <w:rPr>
          <w:rFonts w:ascii="Arial" w:eastAsia="MS Mincho" w:hAnsi="Arial" w:cs="Arial"/>
          <w:lang w:eastAsia="ja-JP"/>
        </w:rPr>
        <w:t>sionnelles du cerveau, de la moe</w:t>
      </w:r>
      <w:r w:rsidRPr="00BA2901">
        <w:rPr>
          <w:rFonts w:ascii="Arial" w:eastAsia="MS Mincho" w:hAnsi="Arial" w:cs="Arial"/>
          <w:lang w:eastAsia="ja-JP"/>
        </w:rPr>
        <w:t>lle épinière, des nerfs périphériques ou des muscles entraîn</w:t>
      </w:r>
      <w:r>
        <w:rPr>
          <w:rFonts w:ascii="Arial" w:eastAsia="MS Mincho" w:hAnsi="Arial" w:cs="Arial"/>
          <w:lang w:eastAsia="ja-JP"/>
        </w:rPr>
        <w:t>a</w:t>
      </w:r>
      <w:r w:rsidRPr="00BA2901">
        <w:rPr>
          <w:rFonts w:ascii="Arial" w:eastAsia="MS Mincho" w:hAnsi="Arial" w:cs="Arial"/>
          <w:lang w:eastAsia="ja-JP"/>
        </w:rPr>
        <w:t>nt des troubles moteurs et/ou cognitifs, voire psychiatriq</w:t>
      </w:r>
      <w:r>
        <w:rPr>
          <w:rFonts w:ascii="Arial" w:eastAsia="MS Mincho" w:hAnsi="Arial" w:cs="Arial"/>
          <w:lang w:eastAsia="ja-JP"/>
        </w:rPr>
        <w:t xml:space="preserve">ues, chroniques et évolutifs, </w:t>
      </w:r>
      <w:r w:rsidRPr="00BA2901">
        <w:rPr>
          <w:rFonts w:ascii="Arial" w:eastAsia="MS Mincho" w:hAnsi="Arial" w:cs="Arial"/>
          <w:lang w:eastAsia="ja-JP"/>
        </w:rPr>
        <w:t xml:space="preserve">dont la prévalence augmente avec l’âge. Leurs impacts sont souvent plus importants que les chiffres ne le font apparaitre en raison de conséquences socioprofessionnelles et des risques de dépendance et/ou de handicap qui affectent non seulement le patient mais aussi l’entourage. </w:t>
      </w:r>
      <w:r w:rsidRPr="00A34DE7">
        <w:rPr>
          <w:rFonts w:ascii="Arial" w:eastAsia="MS Mincho" w:hAnsi="Arial" w:cs="Arial"/>
          <w:lang w:eastAsia="ja-JP"/>
        </w:rPr>
        <w:t xml:space="preserve">Dans le cadre du CPER 2021-2027, le projet </w:t>
      </w:r>
      <w:r w:rsidRPr="00A34DE7">
        <w:rPr>
          <w:rFonts w:ascii="Arial" w:eastAsia="MS Mincho" w:hAnsi="Arial" w:cs="Arial"/>
          <w:b/>
          <w:lang w:eastAsia="ja-JP"/>
        </w:rPr>
        <w:t>ARIANES</w:t>
      </w:r>
      <w:r w:rsidRPr="00A34DE7">
        <w:rPr>
          <w:rFonts w:ascii="Arial" w:eastAsia="MS Mincho" w:hAnsi="Arial" w:cs="Arial"/>
          <w:lang w:eastAsia="ja-JP"/>
        </w:rPr>
        <w:t xml:space="preserve"> (Association pour la Recherche en Imagerie Avancées en Neurosciences et Santé mentale) s’inscrit comme un projet structurant et fédérateur pour la recherche fondamentale et clinique en neurosciences au sein de la Région Hauts-de-France, en cohérence avec les orientations stratégiques décidées ces dernières années par les pouvoirs publics et les autorités de tutelle.</w:t>
      </w:r>
    </w:p>
    <w:p w14:paraId="1FBBD897" w14:textId="77777777" w:rsidR="004E2F4F" w:rsidRDefault="004E2F4F" w:rsidP="004E2F4F">
      <w:pPr>
        <w:jc w:val="both"/>
        <w:rPr>
          <w:rFonts w:ascii="Arial" w:eastAsia="MS Mincho" w:hAnsi="Arial" w:cs="Arial"/>
          <w:lang w:eastAsia="ja-JP"/>
        </w:rPr>
      </w:pPr>
    </w:p>
    <w:p w14:paraId="0470C9B6" w14:textId="77777777" w:rsidR="004E2F4F" w:rsidRPr="00644B36" w:rsidRDefault="004E2F4F" w:rsidP="004E2F4F">
      <w:pPr>
        <w:jc w:val="both"/>
        <w:rPr>
          <w:rFonts w:ascii="Arial" w:eastAsia="MS Mincho" w:hAnsi="Arial" w:cs="Arial"/>
          <w:lang w:eastAsia="ja-JP"/>
        </w:rPr>
      </w:pPr>
      <w:r w:rsidRPr="00644B36">
        <w:rPr>
          <w:rFonts w:ascii="Arial" w:eastAsia="MS Mincho" w:hAnsi="Arial" w:cs="Arial"/>
          <w:lang w:eastAsia="ja-JP"/>
        </w:rPr>
        <w:t>Le champ de la santé mentale amène également une attention particulière,</w:t>
      </w:r>
      <w:r w:rsidRPr="00644B36">
        <w:rPr>
          <w:rFonts w:ascii="Arial" w:hAnsi="Arial" w:cs="Arial"/>
          <w:color w:val="333333"/>
          <w:shd w:val="clear" w:color="auto" w:fill="FFFFFF"/>
        </w:rPr>
        <w:t xml:space="preserve"> </w:t>
      </w:r>
      <w:r w:rsidRPr="00644B36">
        <w:rPr>
          <w:rFonts w:ascii="Arial" w:eastAsia="MS Mincho" w:hAnsi="Arial" w:cs="Arial"/>
          <w:lang w:eastAsia="ja-JP"/>
        </w:rPr>
        <w:t xml:space="preserve">les maladies qui sont liées se caractérisant par une altération de la pensée, de l’humeur ou du comportement. Les symptômes peuvent ainsi toucher un champ large de la population, sans discrimination d’âge, de sexe ou de contexte socioéconomique. Cette thématique recouvre notamment les notions de </w:t>
      </w:r>
      <w:r w:rsidRPr="00644B36">
        <w:rPr>
          <w:rFonts w:ascii="Arial" w:eastAsia="MS Mincho" w:hAnsi="Arial" w:cs="Arial"/>
          <w:b/>
          <w:lang w:eastAsia="ja-JP"/>
        </w:rPr>
        <w:t>détresse psychologique</w:t>
      </w:r>
      <w:r w:rsidRPr="00644B36">
        <w:rPr>
          <w:rFonts w:ascii="Arial" w:eastAsia="MS Mincho" w:hAnsi="Arial" w:cs="Arial"/>
          <w:lang w:eastAsia="ja-JP"/>
        </w:rPr>
        <w:t xml:space="preserve"> (mesurée à partir d’une échelle de santé mentale MH5), de </w:t>
      </w:r>
      <w:r w:rsidRPr="00644B36">
        <w:rPr>
          <w:rFonts w:ascii="Arial" w:eastAsia="MS Mincho" w:hAnsi="Arial" w:cs="Arial"/>
          <w:b/>
          <w:lang w:eastAsia="ja-JP"/>
        </w:rPr>
        <w:t>dépression</w:t>
      </w:r>
      <w:r w:rsidRPr="00644B36">
        <w:rPr>
          <w:rFonts w:ascii="Arial" w:eastAsia="MS Mincho" w:hAnsi="Arial" w:cs="Arial"/>
          <w:lang w:eastAsia="ja-JP"/>
        </w:rPr>
        <w:t xml:space="preserve"> et de </w:t>
      </w:r>
      <w:r w:rsidRPr="00644B36">
        <w:rPr>
          <w:rFonts w:ascii="Arial" w:eastAsia="MS Mincho" w:hAnsi="Arial" w:cs="Arial"/>
          <w:b/>
          <w:lang w:eastAsia="ja-JP"/>
        </w:rPr>
        <w:t>suicide</w:t>
      </w:r>
      <w:r w:rsidRPr="00644B36">
        <w:rPr>
          <w:rFonts w:ascii="Arial" w:eastAsia="MS Mincho" w:hAnsi="Arial" w:cs="Arial"/>
          <w:lang w:eastAsia="ja-JP"/>
        </w:rPr>
        <w:t>. Selon l’ORSS, en moyenne annuelle sur la période 2010-2016, 1105 habitants des Hauts-de-France se sont suicidés. Chez les hommes comme chez les femmes, la Région présente une surmortalité par rapport à la France (34% contre 19% au niveau national).</w:t>
      </w:r>
      <w:r w:rsidRPr="00644B36">
        <w:t xml:space="preserve"> </w:t>
      </w:r>
      <w:r w:rsidRPr="00644B36">
        <w:rPr>
          <w:rFonts w:ascii="Arial" w:eastAsia="MS Mincho" w:hAnsi="Arial" w:cs="Arial"/>
          <w:lang w:eastAsia="ja-JP"/>
        </w:rPr>
        <w:t>Par ailleurs, des unités mixtes de recherche existent au CHU de Lille et d’Amiens (Fédération de Recherche en Psychiatrie et en Santé Mentale).</w:t>
      </w:r>
    </w:p>
    <w:p w14:paraId="75F70F13" w14:textId="2E705149" w:rsidR="004E2F4F" w:rsidRPr="00644B36" w:rsidRDefault="004E2F4F" w:rsidP="004E2F4F">
      <w:pPr>
        <w:jc w:val="both"/>
        <w:rPr>
          <w:rFonts w:ascii="Arial" w:eastAsia="MS Mincho" w:hAnsi="Arial" w:cs="Arial"/>
          <w:lang w:eastAsia="ja-JP"/>
        </w:rPr>
      </w:pPr>
      <w:r w:rsidRPr="00644B36">
        <w:rPr>
          <w:rFonts w:ascii="Arial" w:eastAsia="MS Mincho" w:hAnsi="Arial" w:cs="Arial"/>
          <w:lang w:eastAsia="ja-JP"/>
        </w:rPr>
        <w:t>Le sujet de la santé mentale a par ailleurs fait l’objet d’un rapport adopté par le Conseil Economique, Social et Environnemental Régional (CESER) le 18 janvier 2022.</w:t>
      </w:r>
    </w:p>
    <w:p w14:paraId="25EB23A8" w14:textId="48C3981B" w:rsidR="005A3645" w:rsidRDefault="005A3645" w:rsidP="004E2F4F">
      <w:pPr>
        <w:jc w:val="both"/>
        <w:rPr>
          <w:rFonts w:ascii="Arial" w:eastAsia="MS Mincho" w:hAnsi="Arial" w:cs="Arial"/>
          <w:highlight w:val="yellow"/>
          <w:lang w:eastAsia="ja-JP"/>
        </w:rPr>
      </w:pPr>
    </w:p>
    <w:p w14:paraId="12AF26DE" w14:textId="73F63D54" w:rsidR="005A3645" w:rsidRPr="00644B36" w:rsidRDefault="00E174B9" w:rsidP="00D76482">
      <w:pPr>
        <w:pStyle w:val="Paragraphedeliste"/>
        <w:numPr>
          <w:ilvl w:val="0"/>
          <w:numId w:val="32"/>
        </w:numPr>
        <w:spacing w:after="0" w:line="240" w:lineRule="auto"/>
        <w:rPr>
          <w:rFonts w:ascii="Arial" w:eastAsia="MS Mincho" w:hAnsi="Arial" w:cs="Arial"/>
          <w:b/>
          <w:color w:val="3366FF"/>
          <w:lang w:eastAsia="ja-JP"/>
        </w:rPr>
      </w:pPr>
      <w:r>
        <w:rPr>
          <w:rFonts w:ascii="Arial" w:eastAsia="MS Mincho" w:hAnsi="Arial" w:cs="Arial"/>
          <w:b/>
          <w:color w:val="3366FF"/>
          <w:lang w:eastAsia="ja-JP"/>
        </w:rPr>
        <w:t>L</w:t>
      </w:r>
      <w:r w:rsidR="005A3645" w:rsidRPr="00644B36">
        <w:rPr>
          <w:rFonts w:ascii="Arial" w:eastAsia="MS Mincho" w:hAnsi="Arial" w:cs="Arial"/>
          <w:b/>
          <w:color w:val="3366FF"/>
          <w:lang w:eastAsia="ja-JP"/>
        </w:rPr>
        <w:t>es addictions</w:t>
      </w:r>
    </w:p>
    <w:p w14:paraId="220A4271" w14:textId="2EF4EA53" w:rsidR="004E2F4F" w:rsidRDefault="005A3645" w:rsidP="00D76482">
      <w:pPr>
        <w:jc w:val="both"/>
        <w:rPr>
          <w:rFonts w:ascii="Arial" w:eastAsia="MS Mincho" w:hAnsi="Arial" w:cs="Arial"/>
          <w:lang w:eastAsia="ja-JP"/>
        </w:rPr>
      </w:pPr>
      <w:r w:rsidRPr="00644B36">
        <w:rPr>
          <w:rFonts w:ascii="Arial" w:eastAsia="MS Mincho" w:hAnsi="Arial" w:cs="Arial"/>
          <w:lang w:eastAsia="ja-JP"/>
        </w:rPr>
        <w:t xml:space="preserve">Les addictions </w:t>
      </w:r>
      <w:r w:rsidR="004E2F4F" w:rsidRPr="00644B36">
        <w:rPr>
          <w:rFonts w:ascii="Arial" w:eastAsia="MS Mincho" w:hAnsi="Arial" w:cs="Arial"/>
          <w:lang w:eastAsia="ja-JP"/>
        </w:rPr>
        <w:t xml:space="preserve">sont un problème </w:t>
      </w:r>
      <w:r w:rsidR="004E2F4F" w:rsidRPr="00644B36">
        <w:rPr>
          <w:rFonts w:ascii="Arial" w:hAnsi="Arial" w:cs="Arial"/>
          <w:color w:val="333333"/>
          <w:shd w:val="clear" w:color="auto" w:fill="FFFFFF"/>
        </w:rPr>
        <w:t xml:space="preserve">majeur de santé publique en termes de mortalité ou de handicap, avec des dommages multiples, physiques, psychiques et sociaux. Elles se caractérisent par </w:t>
      </w:r>
      <w:r w:rsidR="004E2F4F" w:rsidRPr="00644B36">
        <w:rPr>
          <w:rFonts w:ascii="Arial" w:eastAsia="MS Mincho" w:hAnsi="Arial" w:cs="Arial"/>
          <w:lang w:eastAsia="ja-JP"/>
        </w:rPr>
        <w:t xml:space="preserve">la consommation répétée d’un produit (tabac, alcool, drogues…) ou la pratique anormalement excessive d’un comportement (jeux vidéo, jeux de hasard et d’argent…) qui conduit à une perte de contrôle du niveau de consommation/pratique, une modification de l’équilibre émotionnel, des troubles d’ordre médical, des perturbations de la vie personnelle, professionnelle et/ou sociale… Le diagnostic de l’addiction (ou dépendance) repose sur des critères bien définis, fixés par des instances internationales de santé mentale et répertoriés dans un manuel, le </w:t>
      </w:r>
      <w:r w:rsidR="004E2F4F" w:rsidRPr="00644B36">
        <w:rPr>
          <w:rFonts w:ascii="Arial" w:eastAsia="MS Mincho" w:hAnsi="Arial" w:cs="Arial"/>
          <w:i/>
          <w:lang w:eastAsia="ja-JP"/>
        </w:rPr>
        <w:t>Diagnostic and Statistical manual of Mental disorders</w:t>
      </w:r>
      <w:r w:rsidR="004E2F4F" w:rsidRPr="00644B36">
        <w:rPr>
          <w:rFonts w:ascii="Arial" w:eastAsia="MS Mincho" w:hAnsi="Arial" w:cs="Arial"/>
          <w:lang w:eastAsia="ja-JP"/>
        </w:rPr>
        <w:t xml:space="preserve"> (DSM). La recherche dans le domaine des addictions porte sur les différentes drogues ou activités addictives, et vise à explorer les différentes dimensions de ces addictions, notamment les mécanismes neurobiologiques et les susceptibilités individuelles.</w:t>
      </w:r>
      <w:r w:rsidR="004E2F4F" w:rsidRPr="00644B36">
        <w:rPr>
          <w:rFonts w:ascii="Arial" w:hAnsi="Arial" w:cs="Arial"/>
          <w:color w:val="333333"/>
          <w:shd w:val="clear" w:color="auto" w:fill="FFFFFF"/>
        </w:rPr>
        <w:t xml:space="preserve">    Les addictions sont également l’expression de difficultés psychologiques, familiales ou sociales, parfois même de troubles psychiatriques, qu’elles viennent en retour entretenir ou même aggraver. Elles sont donc liées au champ de la santé mentale</w:t>
      </w:r>
      <w:r w:rsidR="004E2F4F" w:rsidRPr="00644B36">
        <w:rPr>
          <w:rFonts w:ascii="Arial" w:eastAsia="MS Mincho" w:hAnsi="Arial" w:cs="Arial"/>
          <w:lang w:eastAsia="ja-JP"/>
        </w:rPr>
        <w:t>.</w:t>
      </w:r>
    </w:p>
    <w:p w14:paraId="7EA3AA4F" w14:textId="77777777" w:rsidR="004E2F4F" w:rsidRPr="00BA2901" w:rsidRDefault="004E2F4F" w:rsidP="004E2F4F">
      <w:pPr>
        <w:jc w:val="both"/>
        <w:rPr>
          <w:rFonts w:ascii="Arial" w:eastAsia="MS Mincho" w:hAnsi="Arial" w:cs="Arial"/>
          <w:lang w:eastAsia="ja-JP"/>
        </w:rPr>
      </w:pPr>
    </w:p>
    <w:p w14:paraId="3D2F39E7" w14:textId="6ABBE688" w:rsidR="004E2F4F" w:rsidRPr="00644B36" w:rsidRDefault="00E174B9" w:rsidP="00D76482">
      <w:pPr>
        <w:pStyle w:val="Paragraphedeliste"/>
        <w:numPr>
          <w:ilvl w:val="0"/>
          <w:numId w:val="32"/>
        </w:numPr>
        <w:spacing w:after="0" w:line="240" w:lineRule="auto"/>
        <w:jc w:val="both"/>
        <w:rPr>
          <w:rFonts w:ascii="Arial" w:eastAsia="MS Mincho" w:hAnsi="Arial" w:cs="Arial"/>
          <w:b/>
          <w:color w:val="3366FF"/>
          <w:lang w:eastAsia="ja-JP"/>
        </w:rPr>
      </w:pPr>
      <w:r>
        <w:rPr>
          <w:rFonts w:ascii="Arial" w:eastAsia="MS Mincho" w:hAnsi="Arial" w:cs="Arial"/>
          <w:b/>
          <w:color w:val="3366FF"/>
          <w:lang w:eastAsia="ja-JP"/>
        </w:rPr>
        <w:t>L</w:t>
      </w:r>
      <w:r w:rsidR="004E2F4F" w:rsidRPr="00644B36">
        <w:rPr>
          <w:rFonts w:ascii="Arial" w:eastAsia="MS Mincho" w:hAnsi="Arial" w:cs="Arial"/>
          <w:b/>
          <w:color w:val="3366FF"/>
          <w:lang w:eastAsia="ja-JP"/>
        </w:rPr>
        <w:t>es cancers</w:t>
      </w:r>
    </w:p>
    <w:p w14:paraId="57CD2749" w14:textId="77777777" w:rsidR="004E2F4F" w:rsidRPr="00A34DE7" w:rsidRDefault="004E2F4F" w:rsidP="00D76482">
      <w:pPr>
        <w:jc w:val="both"/>
        <w:rPr>
          <w:rFonts w:ascii="Arial" w:hAnsi="Arial" w:cs="Arial"/>
          <w:szCs w:val="25"/>
        </w:rPr>
      </w:pPr>
      <w:r w:rsidRPr="006474E0">
        <w:rPr>
          <w:rFonts w:ascii="Arial" w:hAnsi="Arial" w:cs="Arial"/>
          <w:szCs w:val="25"/>
        </w:rPr>
        <w:t xml:space="preserve">Les cancers sont des maladies génétiques héréditaires ou pouvant être déclenchées par des facteurs environnementaux (alimentation, substances cancérigènes, …). </w:t>
      </w:r>
      <w:r w:rsidRPr="009844D0">
        <w:rPr>
          <w:rFonts w:ascii="Arial" w:hAnsi="Arial" w:cs="Arial"/>
          <w:szCs w:val="25"/>
        </w:rPr>
        <w:t xml:space="preserve">Chaque jour, on découvre environ 1 000 nouveaux cas de cancer en France. </w:t>
      </w:r>
      <w:r>
        <w:rPr>
          <w:rFonts w:ascii="Arial" w:hAnsi="Arial" w:cs="Arial"/>
          <w:szCs w:val="25"/>
        </w:rPr>
        <w:t>On note 382 000 nouveaux cas en 2018 et 157 400 décès en France</w:t>
      </w:r>
      <w:r w:rsidRPr="00635E68">
        <w:rPr>
          <w:rFonts w:ascii="Arial" w:hAnsi="Arial" w:cs="Arial"/>
          <w:szCs w:val="25"/>
        </w:rPr>
        <w:t>.</w:t>
      </w:r>
      <w:r w:rsidRPr="00A34DE7">
        <w:rPr>
          <w:rFonts w:ascii="Arial" w:hAnsi="Arial" w:cs="Arial"/>
          <w:b/>
          <w:szCs w:val="25"/>
        </w:rPr>
        <w:t xml:space="preserve"> Pour les Hauts-de-France, ce sont</w:t>
      </w:r>
      <w:r w:rsidRPr="00A34DE7">
        <w:rPr>
          <w:b/>
        </w:rPr>
        <w:t xml:space="preserve"> </w:t>
      </w:r>
      <w:r w:rsidRPr="00A34DE7">
        <w:rPr>
          <w:rFonts w:ascii="Arial" w:hAnsi="Arial" w:cs="Arial"/>
          <w:b/>
          <w:szCs w:val="25"/>
        </w:rPr>
        <w:t>32 661 nouveaux cas et 15 150 décès par an</w:t>
      </w:r>
      <w:r>
        <w:rPr>
          <w:rFonts w:ascii="Arial" w:hAnsi="Arial" w:cs="Arial"/>
          <w:b/>
          <w:szCs w:val="25"/>
        </w:rPr>
        <w:t>, ce chiffre témoignant de la mortalité par cancers la plus forte de l’Hexagone</w:t>
      </w:r>
      <w:r>
        <w:rPr>
          <w:rFonts w:ascii="Arial" w:hAnsi="Arial" w:cs="Arial"/>
          <w:szCs w:val="25"/>
        </w:rPr>
        <w:t xml:space="preserve">. En Région, le poids des cancers est plus important chez les hommes que chez les femmes (33% des décès masculins contre 24% de des décès féminins). </w:t>
      </w:r>
      <w:r w:rsidRPr="00A37B4A">
        <w:rPr>
          <w:rFonts w:ascii="Arial" w:hAnsi="Arial" w:cs="Arial"/>
          <w:szCs w:val="25"/>
        </w:rPr>
        <w:t>La situation la plus préoccupante concerne le cancer du poumon chez les femmes dont les taux d’incidence et de mortalité connaissent la plus forte augmentation.</w:t>
      </w:r>
      <w:r>
        <w:rPr>
          <w:rFonts w:ascii="Arial" w:hAnsi="Arial" w:cs="Arial"/>
          <w:szCs w:val="25"/>
        </w:rPr>
        <w:t xml:space="preserve"> </w:t>
      </w:r>
      <w:r w:rsidRPr="00A34DE7">
        <w:rPr>
          <w:rFonts w:ascii="Arial" w:hAnsi="Arial" w:cs="Arial"/>
          <w:b/>
          <w:szCs w:val="25"/>
        </w:rPr>
        <w:t xml:space="preserve">Les cancers de mauvais pronostic dont le taux de survie à 5 ans reste faible (environ 30 %) </w:t>
      </w:r>
      <w:r>
        <w:rPr>
          <w:rFonts w:ascii="Arial" w:hAnsi="Arial" w:cs="Arial"/>
          <w:b/>
          <w:szCs w:val="25"/>
        </w:rPr>
        <w:t>dont</w:t>
      </w:r>
      <w:r w:rsidRPr="00A34DE7">
        <w:rPr>
          <w:rFonts w:ascii="Arial" w:hAnsi="Arial" w:cs="Arial"/>
          <w:b/>
          <w:szCs w:val="25"/>
        </w:rPr>
        <w:t xml:space="preserve"> ceux du système nerveux central, du poumon, du foie, de l’œsophage, du pancréas et les leucémies aiguës myéloïdes.</w:t>
      </w:r>
      <w:r w:rsidRPr="00A37B4A">
        <w:rPr>
          <w:rFonts w:ascii="Arial" w:hAnsi="Arial" w:cs="Arial"/>
          <w:szCs w:val="25"/>
        </w:rPr>
        <w:t xml:space="preserve"> </w:t>
      </w:r>
      <w:r>
        <w:rPr>
          <w:rFonts w:ascii="Arial" w:hAnsi="Arial" w:cs="Arial"/>
          <w:szCs w:val="25"/>
        </w:rPr>
        <w:t>T</w:t>
      </w:r>
      <w:r w:rsidRPr="006474E0">
        <w:rPr>
          <w:rFonts w:ascii="Arial" w:hAnsi="Arial" w:cs="Arial"/>
          <w:szCs w:val="25"/>
        </w:rPr>
        <w:t xml:space="preserve">outefois, la baisse du taux de mortalité se poursuit quel que soit le sexe notamment du fait de l’amélioration de la prise en charge thérapeutique (prévention, dépistage, traitements ciblés…). </w:t>
      </w:r>
    </w:p>
    <w:p w14:paraId="74690996" w14:textId="77777777" w:rsidR="004E2F4F" w:rsidRDefault="004E2F4F" w:rsidP="004E2F4F">
      <w:pPr>
        <w:jc w:val="both"/>
        <w:rPr>
          <w:rFonts w:ascii="Arial" w:hAnsi="Arial" w:cs="Arial"/>
          <w:szCs w:val="25"/>
        </w:rPr>
      </w:pPr>
      <w:r w:rsidRPr="00A37B4A">
        <w:rPr>
          <w:rFonts w:ascii="Arial" w:hAnsi="Arial" w:cs="Arial"/>
          <w:szCs w:val="25"/>
        </w:rPr>
        <w:t xml:space="preserve">Quatre axes composent la </w:t>
      </w:r>
      <w:r>
        <w:rPr>
          <w:rFonts w:ascii="Arial" w:hAnsi="Arial" w:cs="Arial"/>
          <w:szCs w:val="25"/>
        </w:rPr>
        <w:t xml:space="preserve">nouvelle </w:t>
      </w:r>
      <w:r w:rsidRPr="00A37B4A">
        <w:rPr>
          <w:rFonts w:ascii="Arial" w:hAnsi="Arial" w:cs="Arial"/>
          <w:szCs w:val="25"/>
        </w:rPr>
        <w:t xml:space="preserve">stratégie décennale </w:t>
      </w:r>
      <w:r>
        <w:rPr>
          <w:rFonts w:ascii="Arial" w:hAnsi="Arial" w:cs="Arial"/>
          <w:szCs w:val="25"/>
        </w:rPr>
        <w:t xml:space="preserve">gouvernementale (2021-2030) </w:t>
      </w:r>
      <w:r w:rsidRPr="00A37B4A">
        <w:rPr>
          <w:rFonts w:ascii="Arial" w:hAnsi="Arial" w:cs="Arial"/>
          <w:szCs w:val="25"/>
        </w:rPr>
        <w:t>de lutte contre le cancer :</w:t>
      </w:r>
      <w:r>
        <w:rPr>
          <w:rFonts w:ascii="Arial" w:hAnsi="Arial" w:cs="Arial"/>
          <w:szCs w:val="25"/>
        </w:rPr>
        <w:t xml:space="preserve"> a</w:t>
      </w:r>
      <w:r w:rsidRPr="00A37B4A">
        <w:rPr>
          <w:rFonts w:ascii="Arial" w:hAnsi="Arial" w:cs="Arial"/>
          <w:szCs w:val="25"/>
        </w:rPr>
        <w:t>méliorer la prévention,</w:t>
      </w:r>
      <w:r>
        <w:rPr>
          <w:rFonts w:ascii="Arial" w:hAnsi="Arial" w:cs="Arial"/>
          <w:szCs w:val="25"/>
        </w:rPr>
        <w:t xml:space="preserve"> l</w:t>
      </w:r>
      <w:r w:rsidRPr="00A37B4A">
        <w:rPr>
          <w:rFonts w:ascii="Arial" w:hAnsi="Arial" w:cs="Arial"/>
          <w:szCs w:val="25"/>
        </w:rPr>
        <w:t>imiter les séquelles et améliorer la qualité de vie,</w:t>
      </w:r>
      <w:r>
        <w:rPr>
          <w:rFonts w:ascii="Arial" w:hAnsi="Arial" w:cs="Arial"/>
          <w:szCs w:val="25"/>
        </w:rPr>
        <w:t xml:space="preserve"> l</w:t>
      </w:r>
      <w:r w:rsidRPr="00A37B4A">
        <w:rPr>
          <w:rFonts w:ascii="Arial" w:hAnsi="Arial" w:cs="Arial"/>
          <w:szCs w:val="25"/>
        </w:rPr>
        <w:t>utter contre les cancers de mauvais pronostic,</w:t>
      </w:r>
      <w:r>
        <w:rPr>
          <w:rFonts w:ascii="Arial" w:hAnsi="Arial" w:cs="Arial"/>
          <w:szCs w:val="25"/>
        </w:rPr>
        <w:t xml:space="preserve"> s</w:t>
      </w:r>
      <w:r w:rsidRPr="00A37B4A">
        <w:rPr>
          <w:rFonts w:ascii="Arial" w:hAnsi="Arial" w:cs="Arial"/>
          <w:szCs w:val="25"/>
        </w:rPr>
        <w:t>’assurer que les progrès bénéficient à tous.</w:t>
      </w:r>
      <w:r>
        <w:rPr>
          <w:rFonts w:ascii="Arial" w:hAnsi="Arial" w:cs="Arial"/>
          <w:szCs w:val="25"/>
        </w:rPr>
        <w:t xml:space="preserve"> </w:t>
      </w:r>
      <w:r w:rsidRPr="006474E0">
        <w:rPr>
          <w:rFonts w:ascii="Arial" w:hAnsi="Arial" w:cs="Arial"/>
          <w:szCs w:val="25"/>
        </w:rPr>
        <w:t xml:space="preserve">Les enjeux en termes de recherche sur notre territoire sont </w:t>
      </w:r>
      <w:r>
        <w:rPr>
          <w:rFonts w:ascii="Arial" w:hAnsi="Arial" w:cs="Arial"/>
          <w:szCs w:val="25"/>
        </w:rPr>
        <w:t xml:space="preserve">aussi </w:t>
      </w:r>
      <w:r w:rsidRPr="006474E0">
        <w:rPr>
          <w:rFonts w:ascii="Arial" w:hAnsi="Arial" w:cs="Arial"/>
          <w:szCs w:val="25"/>
        </w:rPr>
        <w:t>de répondre à plusieurs questions critiques en cancérologie translationnelle, notamment : la résistance aux traitements loco-régionaux et la dormance tumorale, l’utilisation des BioMEMS dans l’étude des mécanismes et dans le diagnostic en oncologie. Cela, tout en poursuivant le dépistage précoce et le développement de thérapies personnalisées.</w:t>
      </w:r>
    </w:p>
    <w:p w14:paraId="7CA1B92C" w14:textId="77777777" w:rsidR="004E2F4F" w:rsidRDefault="004E2F4F" w:rsidP="004E2F4F">
      <w:pPr>
        <w:jc w:val="both"/>
        <w:rPr>
          <w:rFonts w:ascii="Arial" w:hAnsi="Arial" w:cs="Arial"/>
          <w:szCs w:val="25"/>
        </w:rPr>
      </w:pPr>
    </w:p>
    <w:p w14:paraId="6349CC96" w14:textId="77777777" w:rsidR="004E2F4F" w:rsidRPr="00A34DE7" w:rsidRDefault="004E2F4F" w:rsidP="004E2F4F">
      <w:pPr>
        <w:jc w:val="both"/>
        <w:rPr>
          <w:rFonts w:ascii="Arial" w:hAnsi="Arial" w:cs="Arial"/>
          <w:szCs w:val="25"/>
        </w:rPr>
      </w:pPr>
      <w:r w:rsidRPr="006474E0">
        <w:rPr>
          <w:rFonts w:ascii="Arial" w:hAnsi="Arial" w:cs="Arial"/>
          <w:szCs w:val="25"/>
        </w:rPr>
        <w:lastRenderedPageBreak/>
        <w:t xml:space="preserve">Dans le cadre de cet appel à projets, le Conseil régional souhaite cibler </w:t>
      </w:r>
      <w:r w:rsidRPr="006474E0">
        <w:rPr>
          <w:rFonts w:ascii="Arial" w:hAnsi="Arial" w:cs="Arial"/>
          <w:b/>
          <w:szCs w:val="25"/>
        </w:rPr>
        <w:t xml:space="preserve">les cancers </w:t>
      </w:r>
      <w:r>
        <w:rPr>
          <w:rFonts w:ascii="Arial" w:hAnsi="Arial" w:cs="Arial"/>
          <w:b/>
          <w:szCs w:val="25"/>
        </w:rPr>
        <w:t xml:space="preserve">de mauvais pronostic chez l’adulte et chez l’enfant </w:t>
      </w:r>
      <w:r w:rsidRPr="00A34DE7">
        <w:rPr>
          <w:rFonts w:ascii="Arial" w:hAnsi="Arial" w:cs="Arial"/>
          <w:szCs w:val="25"/>
        </w:rPr>
        <w:t xml:space="preserve">mais également, </w:t>
      </w:r>
      <w:r>
        <w:rPr>
          <w:rFonts w:ascii="Arial" w:hAnsi="Arial" w:cs="Arial"/>
          <w:szCs w:val="25"/>
        </w:rPr>
        <w:t>une</w:t>
      </w:r>
      <w:r w:rsidRPr="00A34DE7">
        <w:rPr>
          <w:rFonts w:ascii="Arial" w:hAnsi="Arial" w:cs="Arial"/>
          <w:szCs w:val="25"/>
        </w:rPr>
        <w:t xml:space="preserve"> </w:t>
      </w:r>
      <w:r w:rsidRPr="00635E68">
        <w:rPr>
          <w:rFonts w:ascii="Arial" w:hAnsi="Arial" w:cs="Arial"/>
          <w:b/>
          <w:szCs w:val="25"/>
        </w:rPr>
        <w:t xml:space="preserve">meilleure prise en compte </w:t>
      </w:r>
      <w:r>
        <w:rPr>
          <w:rFonts w:ascii="Arial" w:hAnsi="Arial" w:cs="Arial"/>
          <w:b/>
          <w:szCs w:val="25"/>
        </w:rPr>
        <w:t xml:space="preserve">de </w:t>
      </w:r>
      <w:r w:rsidRPr="00635E68">
        <w:rPr>
          <w:rFonts w:ascii="Arial" w:hAnsi="Arial" w:cs="Arial"/>
          <w:b/>
          <w:szCs w:val="25"/>
        </w:rPr>
        <w:t>la toxicité des traitements afin de répondre aux enjeux d’amélioration de la qualité de vie des personnes malades</w:t>
      </w:r>
      <w:r w:rsidRPr="00A34DE7">
        <w:rPr>
          <w:rFonts w:ascii="Arial" w:hAnsi="Arial" w:cs="Arial"/>
          <w:szCs w:val="25"/>
        </w:rPr>
        <w:t>.</w:t>
      </w:r>
    </w:p>
    <w:p w14:paraId="213A7D39" w14:textId="77777777" w:rsidR="004E2F4F" w:rsidRPr="003A2BA0" w:rsidRDefault="004E2F4F" w:rsidP="004E2F4F">
      <w:pPr>
        <w:jc w:val="both"/>
        <w:rPr>
          <w:rFonts w:ascii="Arial" w:hAnsi="Arial" w:cs="Arial"/>
          <w:sz w:val="18"/>
          <w:szCs w:val="25"/>
        </w:rPr>
      </w:pPr>
    </w:p>
    <w:p w14:paraId="5BE2A84E" w14:textId="1B2CF94B" w:rsidR="004E2F4F" w:rsidRPr="00BA2901" w:rsidRDefault="00E174B9" w:rsidP="00644B36">
      <w:pPr>
        <w:numPr>
          <w:ilvl w:val="0"/>
          <w:numId w:val="32"/>
        </w:numPr>
        <w:jc w:val="both"/>
        <w:rPr>
          <w:rFonts w:ascii="Arial" w:eastAsia="MS Mincho" w:hAnsi="Arial" w:cs="Arial"/>
          <w:b/>
          <w:color w:val="3366FF"/>
          <w:sz w:val="22"/>
          <w:szCs w:val="22"/>
          <w:lang w:eastAsia="ja-JP"/>
        </w:rPr>
      </w:pPr>
      <w:r>
        <w:rPr>
          <w:rFonts w:ascii="Arial" w:eastAsia="MS Mincho" w:hAnsi="Arial" w:cs="Arial"/>
          <w:b/>
          <w:color w:val="3366FF"/>
          <w:sz w:val="22"/>
          <w:szCs w:val="22"/>
          <w:lang w:eastAsia="ja-JP"/>
        </w:rPr>
        <w:t>L</w:t>
      </w:r>
      <w:r w:rsidR="004E2F4F" w:rsidRPr="00BA2901">
        <w:rPr>
          <w:rFonts w:ascii="Arial" w:eastAsia="MS Mincho" w:hAnsi="Arial" w:cs="Arial"/>
          <w:b/>
          <w:color w:val="3366FF"/>
          <w:sz w:val="22"/>
          <w:szCs w:val="22"/>
          <w:lang w:eastAsia="ja-JP"/>
        </w:rPr>
        <w:t>es maladies inflammatoires chroniques</w:t>
      </w:r>
    </w:p>
    <w:p w14:paraId="215FA5CF" w14:textId="77777777" w:rsidR="004E2F4F" w:rsidRPr="00A34DE7" w:rsidRDefault="004E2F4F" w:rsidP="004E2F4F">
      <w:pPr>
        <w:jc w:val="both"/>
        <w:rPr>
          <w:rFonts w:ascii="Arial" w:eastAsia="MS Mincho" w:hAnsi="Arial" w:cs="Arial"/>
          <w:lang w:eastAsia="ja-JP"/>
        </w:rPr>
      </w:pPr>
      <w:r w:rsidRPr="00A34DE7">
        <w:rPr>
          <w:rFonts w:ascii="Arial" w:eastAsia="MS Mincho" w:hAnsi="Arial" w:cs="Arial"/>
          <w:lang w:eastAsia="ja-JP"/>
        </w:rPr>
        <w:t xml:space="preserve">Les maladies inflammatoires chroniques cryptogénétiques (sans étiologie connue) sont des pathologies qui peuvent toucher différents organes tels que </w:t>
      </w:r>
      <w:r w:rsidRPr="00A34DE7">
        <w:rPr>
          <w:rFonts w:ascii="Arial" w:eastAsia="MS Mincho" w:hAnsi="Arial" w:cs="Arial"/>
          <w:b/>
          <w:lang w:eastAsia="ja-JP"/>
        </w:rPr>
        <w:t xml:space="preserve">l’intestin </w:t>
      </w:r>
      <w:r w:rsidRPr="00A34DE7">
        <w:rPr>
          <w:rFonts w:ascii="Arial" w:eastAsia="MS Mincho" w:hAnsi="Arial" w:cs="Arial"/>
          <w:lang w:eastAsia="ja-JP"/>
        </w:rPr>
        <w:t xml:space="preserve">(maladie de Crohn et rectocolite hémorragique…), </w:t>
      </w:r>
      <w:r w:rsidRPr="00A34DE7">
        <w:rPr>
          <w:rFonts w:ascii="Arial" w:eastAsia="MS Mincho" w:hAnsi="Arial" w:cs="Arial"/>
          <w:b/>
          <w:lang w:eastAsia="ja-JP"/>
        </w:rPr>
        <w:t>la peau</w:t>
      </w:r>
      <w:r w:rsidRPr="00A34DE7">
        <w:rPr>
          <w:rFonts w:ascii="Arial" w:eastAsia="MS Mincho" w:hAnsi="Arial" w:cs="Arial"/>
          <w:lang w:eastAsia="ja-JP"/>
        </w:rPr>
        <w:t xml:space="preserve"> (psoriasis…), </w:t>
      </w:r>
      <w:r w:rsidRPr="00A34DE7">
        <w:rPr>
          <w:rFonts w:ascii="Arial" w:eastAsia="MS Mincho" w:hAnsi="Arial" w:cs="Arial"/>
          <w:b/>
          <w:lang w:eastAsia="ja-JP"/>
        </w:rPr>
        <w:t>les articulations</w:t>
      </w:r>
      <w:r w:rsidRPr="00A34DE7">
        <w:rPr>
          <w:rFonts w:ascii="Arial" w:eastAsia="MS Mincho" w:hAnsi="Arial" w:cs="Arial"/>
          <w:lang w:eastAsia="ja-JP"/>
        </w:rPr>
        <w:t xml:space="preserve"> (polyarthrite rhumatoïde…). Ces maladies sont souvent invalidantes, durent toute la vie, et nécessitent des traitements lourds uniquement symptomatiques. Ces maladies inflammatoires chroniques touchent globalement près de 10% de la population dans les pays développés, et augmentent régulièrement en fréquence, pour devenir actuellement la seconde cause de maladie chronique, avec un coût sociétal important.</w:t>
      </w:r>
    </w:p>
    <w:p w14:paraId="6D68B822" w14:textId="47CD995C" w:rsidR="004E2F4F" w:rsidRPr="00A34DE7" w:rsidRDefault="004E2F4F" w:rsidP="004E2F4F">
      <w:pPr>
        <w:jc w:val="both"/>
        <w:rPr>
          <w:rFonts w:ascii="Arial" w:eastAsia="MS Mincho" w:hAnsi="Arial" w:cs="Arial"/>
          <w:sz w:val="12"/>
          <w:lang w:eastAsia="ja-JP"/>
        </w:rPr>
      </w:pPr>
      <w:r w:rsidRPr="00A34DE7">
        <w:rPr>
          <w:rFonts w:ascii="Arial" w:eastAsia="MS Mincho" w:hAnsi="Arial" w:cs="Arial"/>
          <w:lang w:eastAsia="ja-JP"/>
        </w:rPr>
        <w:t xml:space="preserve">Dans le cadre de cet appel à projets, la Région a choisi de cibler son action sur trois organes touchés par les pathologies inflammatoires ; à savoir </w:t>
      </w:r>
      <w:r w:rsidRPr="00A34DE7">
        <w:rPr>
          <w:rFonts w:ascii="Arial" w:eastAsia="MS Mincho" w:hAnsi="Arial" w:cs="Arial"/>
          <w:b/>
          <w:lang w:eastAsia="ja-JP"/>
        </w:rPr>
        <w:t>l’intestin</w:t>
      </w:r>
      <w:r w:rsidRPr="00A34DE7">
        <w:rPr>
          <w:rFonts w:ascii="Arial" w:eastAsia="MS Mincho" w:hAnsi="Arial" w:cs="Arial"/>
          <w:lang w:eastAsia="ja-JP"/>
        </w:rPr>
        <w:t xml:space="preserve">, </w:t>
      </w:r>
      <w:r w:rsidRPr="00A34DE7">
        <w:rPr>
          <w:rFonts w:ascii="Arial" w:eastAsia="MS Mincho" w:hAnsi="Arial" w:cs="Arial"/>
          <w:b/>
          <w:lang w:eastAsia="ja-JP"/>
        </w:rPr>
        <w:t>la peau</w:t>
      </w:r>
      <w:r w:rsidRPr="00A34DE7">
        <w:rPr>
          <w:rFonts w:ascii="Arial" w:eastAsia="MS Mincho" w:hAnsi="Arial" w:cs="Arial"/>
          <w:lang w:eastAsia="ja-JP"/>
        </w:rPr>
        <w:t xml:space="preserve"> et </w:t>
      </w:r>
      <w:r w:rsidRPr="00A34DE7">
        <w:rPr>
          <w:rFonts w:ascii="Arial" w:eastAsia="MS Mincho" w:hAnsi="Arial" w:cs="Arial"/>
          <w:b/>
          <w:lang w:eastAsia="ja-JP"/>
        </w:rPr>
        <w:t>les os/articulations</w:t>
      </w:r>
      <w:r w:rsidRPr="00A34DE7">
        <w:rPr>
          <w:rFonts w:ascii="Arial" w:eastAsia="MS Mincho" w:hAnsi="Arial" w:cs="Arial"/>
          <w:lang w:eastAsia="ja-JP"/>
        </w:rPr>
        <w:t>.</w:t>
      </w:r>
      <w:r>
        <w:rPr>
          <w:rFonts w:ascii="Arial" w:eastAsia="MS Mincho" w:hAnsi="Arial" w:cs="Arial"/>
          <w:lang w:eastAsia="ja-JP"/>
        </w:rPr>
        <w:t xml:space="preserve"> </w:t>
      </w:r>
    </w:p>
    <w:p w14:paraId="656CEA8F" w14:textId="77777777" w:rsidR="004E2F4F" w:rsidRPr="003A2BA0" w:rsidRDefault="004E2F4F" w:rsidP="004E2F4F">
      <w:pPr>
        <w:jc w:val="both"/>
        <w:rPr>
          <w:rFonts w:ascii="Arial" w:eastAsia="MS Mincho" w:hAnsi="Arial" w:cs="Arial"/>
          <w:sz w:val="18"/>
          <w:lang w:eastAsia="ja-JP"/>
        </w:rPr>
      </w:pPr>
    </w:p>
    <w:p w14:paraId="1E6F53AE" w14:textId="3166BE2D" w:rsidR="004E2F4F" w:rsidRPr="00BA2901" w:rsidRDefault="00E174B9" w:rsidP="00644B36">
      <w:pPr>
        <w:numPr>
          <w:ilvl w:val="0"/>
          <w:numId w:val="32"/>
        </w:numPr>
        <w:jc w:val="both"/>
        <w:rPr>
          <w:rFonts w:ascii="Arial" w:eastAsia="MS Mincho" w:hAnsi="Arial" w:cs="Arial"/>
          <w:b/>
          <w:color w:val="3366FF"/>
          <w:sz w:val="22"/>
          <w:szCs w:val="22"/>
          <w:lang w:eastAsia="ja-JP"/>
        </w:rPr>
      </w:pPr>
      <w:r>
        <w:rPr>
          <w:rFonts w:ascii="Arial" w:eastAsia="MS Mincho" w:hAnsi="Arial" w:cs="Arial"/>
          <w:b/>
          <w:color w:val="3366FF"/>
          <w:sz w:val="22"/>
          <w:szCs w:val="22"/>
          <w:lang w:eastAsia="ja-JP"/>
        </w:rPr>
        <w:t>L</w:t>
      </w:r>
      <w:r w:rsidR="004E2F4F" w:rsidRPr="00BA2901">
        <w:rPr>
          <w:rFonts w:ascii="Arial" w:eastAsia="MS Mincho" w:hAnsi="Arial" w:cs="Arial"/>
          <w:b/>
          <w:color w:val="3366FF"/>
          <w:sz w:val="22"/>
          <w:szCs w:val="22"/>
          <w:lang w:eastAsia="ja-JP"/>
        </w:rPr>
        <w:t>es maladies cardio-métaboliques et le</w:t>
      </w:r>
      <w:r w:rsidR="004E2F4F">
        <w:rPr>
          <w:rFonts w:ascii="Arial" w:eastAsia="MS Mincho" w:hAnsi="Arial" w:cs="Arial"/>
          <w:b/>
          <w:color w:val="3366FF"/>
          <w:sz w:val="22"/>
          <w:szCs w:val="22"/>
          <w:lang w:eastAsia="ja-JP"/>
        </w:rPr>
        <w:t>s</w:t>
      </w:r>
      <w:r w:rsidR="004E2F4F" w:rsidRPr="00BA2901">
        <w:rPr>
          <w:rFonts w:ascii="Arial" w:eastAsia="MS Mincho" w:hAnsi="Arial" w:cs="Arial"/>
          <w:b/>
          <w:color w:val="3366FF"/>
          <w:sz w:val="22"/>
          <w:szCs w:val="22"/>
          <w:lang w:eastAsia="ja-JP"/>
        </w:rPr>
        <w:t xml:space="preserve"> diabète</w:t>
      </w:r>
      <w:r w:rsidR="004E2F4F">
        <w:rPr>
          <w:rFonts w:ascii="Arial" w:eastAsia="MS Mincho" w:hAnsi="Arial" w:cs="Arial"/>
          <w:b/>
          <w:color w:val="3366FF"/>
          <w:sz w:val="22"/>
          <w:szCs w:val="22"/>
          <w:lang w:eastAsia="ja-JP"/>
        </w:rPr>
        <w:t>s</w:t>
      </w:r>
    </w:p>
    <w:p w14:paraId="2FEA0AFC" w14:textId="77777777" w:rsidR="004E2F4F" w:rsidRPr="00BA2901" w:rsidRDefault="004E2F4F" w:rsidP="004E2F4F">
      <w:pPr>
        <w:jc w:val="both"/>
        <w:rPr>
          <w:rFonts w:ascii="Arial" w:eastAsia="MS Mincho" w:hAnsi="Arial" w:cs="Arial"/>
          <w:lang w:eastAsia="ja-JP"/>
        </w:rPr>
      </w:pPr>
      <w:r>
        <w:rPr>
          <w:rFonts w:ascii="Arial" w:eastAsia="MS Mincho" w:hAnsi="Arial" w:cs="Arial"/>
          <w:lang w:eastAsia="ja-JP"/>
        </w:rPr>
        <w:t xml:space="preserve">Les maladies cardio-vasculaires sont la première cause de mortalité dans le monde. On estime à 17.7 millions le nombre de décès imputables à ces pathologies dont 80% à des cardiopathies coronariennes et des accidents vasculaires cérébraux. Concernant les diabètes et l’intolérance au glucose, ces pathologies sont considérées comme une véritable épidémie, qui tue en moyenne une personne toutes les 6 secondes dans le monde. En France, plus de 5 millions de personnes sont atteintes et parmi elles, certaines ne le savent pas. </w:t>
      </w:r>
      <w:r w:rsidRPr="00BA2901">
        <w:rPr>
          <w:rFonts w:ascii="Arial" w:eastAsia="MS Mincho" w:hAnsi="Arial" w:cs="Arial"/>
          <w:lang w:eastAsia="ja-JP"/>
        </w:rPr>
        <w:t xml:space="preserve">Cette </w:t>
      </w:r>
      <w:r w:rsidRPr="00BA2901">
        <w:rPr>
          <w:rFonts w:ascii="Arial" w:eastAsia="MS Mincho" w:hAnsi="Arial" w:cs="Arial"/>
          <w:b/>
          <w:lang w:eastAsia="ja-JP"/>
        </w:rPr>
        <w:t>prévalence</w:t>
      </w:r>
      <w:r w:rsidRPr="00BA2901">
        <w:rPr>
          <w:rFonts w:ascii="Arial" w:eastAsia="MS Mincho" w:hAnsi="Arial" w:cs="Arial"/>
          <w:lang w:eastAsia="ja-JP"/>
        </w:rPr>
        <w:t xml:space="preserve"> suit une pente </w:t>
      </w:r>
      <w:r w:rsidRPr="00BA2901">
        <w:rPr>
          <w:rFonts w:ascii="Arial" w:eastAsia="MS Mincho" w:hAnsi="Arial" w:cs="Arial"/>
          <w:b/>
          <w:lang w:eastAsia="ja-JP"/>
        </w:rPr>
        <w:t>régulièrement croissante</w:t>
      </w:r>
      <w:r w:rsidRPr="00BA2901">
        <w:rPr>
          <w:rFonts w:ascii="Arial" w:eastAsia="MS Mincho" w:hAnsi="Arial" w:cs="Arial"/>
          <w:lang w:eastAsia="ja-JP"/>
        </w:rPr>
        <w:t xml:space="preserve">, galopante dans certains pays, </w:t>
      </w:r>
      <w:r w:rsidRPr="00BA2901">
        <w:rPr>
          <w:rFonts w:ascii="Arial" w:eastAsia="MS Mincho" w:hAnsi="Arial" w:cs="Arial"/>
          <w:b/>
          <w:lang w:eastAsia="ja-JP"/>
        </w:rPr>
        <w:t>parallèle à celle de l’obésité</w:t>
      </w:r>
      <w:r>
        <w:rPr>
          <w:rFonts w:ascii="Arial" w:eastAsia="MS Mincho" w:hAnsi="Arial" w:cs="Arial"/>
          <w:lang w:eastAsia="ja-JP"/>
        </w:rPr>
        <w:t>, qui touche plus de 17</w:t>
      </w:r>
      <w:r w:rsidRPr="00BA2901">
        <w:rPr>
          <w:rFonts w:ascii="Arial" w:eastAsia="MS Mincho" w:hAnsi="Arial" w:cs="Arial"/>
          <w:lang w:eastAsia="ja-JP"/>
        </w:rPr>
        <w:t xml:space="preserve"> % de la population adulte</w:t>
      </w:r>
      <w:r>
        <w:rPr>
          <w:rFonts w:ascii="Arial" w:eastAsia="MS Mincho" w:hAnsi="Arial" w:cs="Arial"/>
          <w:lang w:eastAsia="ja-JP"/>
        </w:rPr>
        <w:t xml:space="preserve"> en France</w:t>
      </w:r>
      <w:r w:rsidRPr="00BA2901">
        <w:rPr>
          <w:rFonts w:ascii="Arial" w:eastAsia="MS Mincho" w:hAnsi="Arial" w:cs="Arial"/>
          <w:lang w:eastAsia="ja-JP"/>
        </w:rPr>
        <w:t>, mais aussi les populations d’enfants et d’adolescents.</w:t>
      </w:r>
      <w:r>
        <w:rPr>
          <w:rFonts w:ascii="Arial" w:eastAsia="MS Mincho" w:hAnsi="Arial" w:cs="Arial"/>
          <w:lang w:eastAsia="ja-JP"/>
        </w:rPr>
        <w:t xml:space="preserve"> Avec un taux de 6,2%, la Région des Hauts-de-France présente la plus forte prévalence en France métropolitaine.</w:t>
      </w:r>
      <w:r w:rsidRPr="00BA2901">
        <w:rPr>
          <w:rFonts w:ascii="Arial" w:eastAsia="MS Mincho" w:hAnsi="Arial" w:cs="Arial"/>
          <w:lang w:eastAsia="ja-JP"/>
        </w:rPr>
        <w:t xml:space="preserve"> Les hyperlipidémies, l’obésité, le diabète sont à l’origine de complications graves : troubles de la vision et cécité, accidents vasculaires et infarctus, neuropathies, amputations, maladies rénales. </w:t>
      </w:r>
    </w:p>
    <w:p w14:paraId="40B4380B" w14:textId="77777777" w:rsidR="004E2F4F" w:rsidRPr="00BA2901" w:rsidRDefault="004E2F4F" w:rsidP="004E2F4F">
      <w:pPr>
        <w:jc w:val="both"/>
        <w:rPr>
          <w:rFonts w:ascii="Arial" w:eastAsia="MS Mincho" w:hAnsi="Arial" w:cs="Arial"/>
          <w:sz w:val="12"/>
          <w:lang w:eastAsia="ja-JP"/>
        </w:rPr>
      </w:pPr>
    </w:p>
    <w:p w14:paraId="5CD6D74F" w14:textId="77777777" w:rsidR="004E2F4F" w:rsidRDefault="004E2F4F" w:rsidP="004E2F4F">
      <w:pPr>
        <w:shd w:val="clear" w:color="auto" w:fill="FFFFFF"/>
        <w:jc w:val="both"/>
        <w:rPr>
          <w:rFonts w:ascii="Arial" w:eastAsia="MS Mincho" w:hAnsi="Arial" w:cs="Arial"/>
          <w:lang w:eastAsia="ja-JP"/>
        </w:rPr>
      </w:pPr>
      <w:r w:rsidRPr="00BA2901">
        <w:rPr>
          <w:rFonts w:ascii="Arial" w:eastAsia="MS Mincho" w:hAnsi="Arial" w:cs="Arial"/>
          <w:lang w:eastAsia="ja-JP"/>
        </w:rPr>
        <w:t>Comme pour les cancers, la région Hauts-de-France présente les prévalences</w:t>
      </w:r>
      <w:r>
        <w:rPr>
          <w:rFonts w:ascii="Arial" w:eastAsia="MS Mincho" w:hAnsi="Arial" w:cs="Arial"/>
          <w:lang w:eastAsia="ja-JP"/>
        </w:rPr>
        <w:t xml:space="preserve"> les plus élevées de France pour ces maladies cardio-métaboliques, obésité et diabètes. </w:t>
      </w:r>
      <w:r w:rsidRPr="00BA2901">
        <w:rPr>
          <w:rFonts w:ascii="Arial" w:eastAsia="MS Mincho" w:hAnsi="Arial" w:cs="Arial"/>
          <w:lang w:eastAsia="ja-JP"/>
        </w:rPr>
        <w:t xml:space="preserve">C’est la raison pour laquelle la région souhaite cibler son action sur 4 axes de travail : </w:t>
      </w:r>
      <w:r w:rsidRPr="00BA2901">
        <w:rPr>
          <w:rFonts w:ascii="Arial" w:eastAsia="MS Mincho" w:hAnsi="Arial" w:cs="Arial"/>
          <w:b/>
          <w:lang w:eastAsia="ja-JP"/>
        </w:rPr>
        <w:t>le diabète chez l’enfant et l’adulte de moins de 40 ans</w:t>
      </w:r>
      <w:r w:rsidRPr="00BA2901">
        <w:rPr>
          <w:rFonts w:ascii="Arial" w:eastAsia="MS Mincho" w:hAnsi="Arial" w:cs="Arial"/>
          <w:lang w:eastAsia="ja-JP"/>
        </w:rPr>
        <w:t xml:space="preserve">, </w:t>
      </w:r>
      <w:r w:rsidRPr="00BA2901">
        <w:rPr>
          <w:rFonts w:ascii="Arial" w:eastAsia="MS Mincho" w:hAnsi="Arial" w:cs="Arial"/>
          <w:b/>
          <w:lang w:eastAsia="ja-JP"/>
        </w:rPr>
        <w:t>l’obésité</w:t>
      </w:r>
      <w:r w:rsidRPr="00BA2901">
        <w:rPr>
          <w:rFonts w:ascii="Arial" w:eastAsia="MS Mincho" w:hAnsi="Arial" w:cs="Arial"/>
          <w:lang w:eastAsia="ja-JP"/>
        </w:rPr>
        <w:t xml:space="preserve"> (prévention, nutrition, soins), </w:t>
      </w:r>
      <w:r w:rsidRPr="00BA2901">
        <w:rPr>
          <w:rFonts w:ascii="Arial" w:eastAsia="MS Mincho" w:hAnsi="Arial" w:cs="Arial"/>
          <w:b/>
          <w:lang w:eastAsia="ja-JP"/>
        </w:rPr>
        <w:t>les déterminants neuro-endocriniens des maladies métaboliques</w:t>
      </w:r>
      <w:r w:rsidRPr="00BA2901">
        <w:rPr>
          <w:rFonts w:ascii="Arial" w:eastAsia="MS Mincho" w:hAnsi="Arial" w:cs="Arial"/>
          <w:lang w:eastAsia="ja-JP"/>
        </w:rPr>
        <w:t xml:space="preserve">, </w:t>
      </w:r>
      <w:r w:rsidRPr="00BA2901">
        <w:rPr>
          <w:rFonts w:ascii="Arial" w:eastAsia="MS Mincho" w:hAnsi="Arial" w:cs="Arial"/>
          <w:b/>
          <w:lang w:eastAsia="ja-JP"/>
        </w:rPr>
        <w:t>les pathologies neuro-vasculaires</w:t>
      </w:r>
      <w:r w:rsidRPr="00BA2901">
        <w:rPr>
          <w:rFonts w:ascii="Arial" w:eastAsia="MS Mincho" w:hAnsi="Arial" w:cs="Arial"/>
          <w:lang w:eastAsia="ja-JP"/>
        </w:rPr>
        <w:t xml:space="preserve"> et </w:t>
      </w:r>
      <w:r w:rsidRPr="00BA2901">
        <w:rPr>
          <w:rFonts w:ascii="Arial" w:eastAsia="MS Mincho" w:hAnsi="Arial" w:cs="Arial"/>
          <w:b/>
          <w:lang w:eastAsia="ja-JP"/>
        </w:rPr>
        <w:t>Accidents Vasculaires Cérébraux (AVC)</w:t>
      </w:r>
      <w:r w:rsidRPr="00BA2901">
        <w:rPr>
          <w:rFonts w:ascii="Arial" w:eastAsia="MS Mincho" w:hAnsi="Arial" w:cs="Arial"/>
          <w:lang w:eastAsia="ja-JP"/>
        </w:rPr>
        <w:t>.</w:t>
      </w:r>
    </w:p>
    <w:p w14:paraId="390EDF52" w14:textId="77777777" w:rsidR="004E2F4F" w:rsidRPr="00BA2901" w:rsidRDefault="004E2F4F" w:rsidP="004E2F4F">
      <w:pPr>
        <w:shd w:val="clear" w:color="auto" w:fill="FFFFFF"/>
        <w:jc w:val="both"/>
        <w:rPr>
          <w:rFonts w:ascii="Arial" w:eastAsia="MS Mincho" w:hAnsi="Arial" w:cs="Arial"/>
          <w:lang w:eastAsia="ja-JP"/>
        </w:rPr>
      </w:pPr>
    </w:p>
    <w:p w14:paraId="0A9A1CAB" w14:textId="2A05AC0A" w:rsidR="004E2F4F" w:rsidRDefault="00E174B9" w:rsidP="00644B36">
      <w:pPr>
        <w:numPr>
          <w:ilvl w:val="0"/>
          <w:numId w:val="32"/>
        </w:numPr>
        <w:jc w:val="both"/>
        <w:rPr>
          <w:rFonts w:ascii="Arial" w:eastAsia="MS Mincho" w:hAnsi="Arial" w:cs="Arial"/>
          <w:b/>
          <w:color w:val="3366FF"/>
          <w:sz w:val="22"/>
          <w:szCs w:val="22"/>
          <w:lang w:eastAsia="ja-JP"/>
        </w:rPr>
      </w:pPr>
      <w:r>
        <w:rPr>
          <w:rFonts w:ascii="Arial" w:eastAsia="MS Mincho" w:hAnsi="Arial" w:cs="Arial"/>
          <w:b/>
          <w:color w:val="3366FF"/>
          <w:sz w:val="22"/>
          <w:szCs w:val="22"/>
          <w:lang w:eastAsia="ja-JP"/>
        </w:rPr>
        <w:t>L</w:t>
      </w:r>
      <w:r w:rsidR="004E2F4F" w:rsidRPr="00BA2901">
        <w:rPr>
          <w:rFonts w:ascii="Arial" w:eastAsia="MS Mincho" w:hAnsi="Arial" w:cs="Arial"/>
          <w:b/>
          <w:color w:val="3366FF"/>
          <w:sz w:val="22"/>
          <w:szCs w:val="22"/>
          <w:lang w:eastAsia="ja-JP"/>
        </w:rPr>
        <w:t xml:space="preserve">es maladies </w:t>
      </w:r>
      <w:r w:rsidR="004E2F4F">
        <w:rPr>
          <w:rFonts w:ascii="Arial" w:eastAsia="MS Mincho" w:hAnsi="Arial" w:cs="Arial"/>
          <w:b/>
          <w:color w:val="3366FF"/>
          <w:sz w:val="22"/>
          <w:szCs w:val="22"/>
          <w:lang w:eastAsia="ja-JP"/>
        </w:rPr>
        <w:t>infectieuses</w:t>
      </w:r>
    </w:p>
    <w:p w14:paraId="554A715C" w14:textId="77777777" w:rsidR="004E2F4F" w:rsidRPr="00A34DE7" w:rsidRDefault="004E2F4F" w:rsidP="004E2F4F">
      <w:pPr>
        <w:autoSpaceDE w:val="0"/>
        <w:autoSpaceDN w:val="0"/>
        <w:adjustRightInd w:val="0"/>
        <w:jc w:val="both"/>
        <w:rPr>
          <w:rFonts w:ascii="Arial" w:hAnsi="Arial" w:cs="Arial"/>
        </w:rPr>
      </w:pPr>
      <w:r w:rsidRPr="00A34DE7">
        <w:rPr>
          <w:rFonts w:ascii="Arial" w:hAnsi="Arial" w:cs="Arial"/>
          <w:bCs/>
        </w:rPr>
        <w:t xml:space="preserve">Les maladies infectieuses </w:t>
      </w:r>
      <w:r w:rsidRPr="00A34DE7">
        <w:rPr>
          <w:rFonts w:ascii="Arial" w:hAnsi="Arial" w:cs="Arial"/>
        </w:rPr>
        <w:t xml:space="preserve">représentent la 4ème cause de mortalité, toutes causes confondues, dans le monde. L’augmentation constante de la circulation des personnes à travers le monde est associée à </w:t>
      </w:r>
      <w:r w:rsidRPr="00A34DE7">
        <w:rPr>
          <w:rFonts w:ascii="Arial" w:hAnsi="Arial" w:cs="Arial"/>
          <w:b/>
        </w:rPr>
        <w:t>un accroissement global des épidémies et une dissémination des infections endémiques et « exotiques »</w:t>
      </w:r>
      <w:r w:rsidRPr="00A34DE7">
        <w:rPr>
          <w:rFonts w:ascii="Arial" w:hAnsi="Arial" w:cs="Arial"/>
        </w:rPr>
        <w:t xml:space="preserve">. La pandémie liée au SARS-Cov2 en est la meilleure démonstration, causant plus de 5 millions de morts dans le monde en moins de 2 ans. </w:t>
      </w:r>
    </w:p>
    <w:p w14:paraId="23EBBAD4" w14:textId="77777777" w:rsidR="004E2F4F" w:rsidRPr="00A34DE7" w:rsidRDefault="004E2F4F" w:rsidP="004E2F4F">
      <w:pPr>
        <w:autoSpaceDE w:val="0"/>
        <w:autoSpaceDN w:val="0"/>
        <w:adjustRightInd w:val="0"/>
        <w:jc w:val="both"/>
        <w:rPr>
          <w:rFonts w:ascii="Arial" w:hAnsi="Arial" w:cs="Arial"/>
        </w:rPr>
      </w:pPr>
      <w:r w:rsidRPr="00A34DE7">
        <w:rPr>
          <w:rFonts w:ascii="Arial" w:hAnsi="Arial" w:cs="Arial"/>
          <w:bCs/>
        </w:rPr>
        <w:t xml:space="preserve">Par ailleurs, l’émergence de </w:t>
      </w:r>
      <w:r w:rsidRPr="00A34DE7">
        <w:rPr>
          <w:rFonts w:ascii="Arial" w:hAnsi="Arial" w:cs="Arial"/>
          <w:b/>
          <w:bCs/>
        </w:rPr>
        <w:t>résistance aux anti-microbiens</w:t>
      </w:r>
      <w:r w:rsidRPr="00A34DE7">
        <w:rPr>
          <w:rFonts w:ascii="Arial" w:hAnsi="Arial" w:cs="Arial"/>
          <w:bCs/>
        </w:rPr>
        <w:t xml:space="preserve"> </w:t>
      </w:r>
      <w:r w:rsidRPr="00A34DE7">
        <w:rPr>
          <w:rFonts w:ascii="Arial" w:hAnsi="Arial" w:cs="Arial"/>
        </w:rPr>
        <w:t xml:space="preserve">chez ces microorganismes </w:t>
      </w:r>
      <w:r w:rsidRPr="00A34DE7">
        <w:rPr>
          <w:rFonts w:ascii="Arial" w:hAnsi="Arial" w:cs="Arial"/>
          <w:bCs/>
        </w:rPr>
        <w:t xml:space="preserve">pathogènes ou nosocomiaux </w:t>
      </w:r>
      <w:r w:rsidRPr="00A34DE7">
        <w:rPr>
          <w:rFonts w:ascii="Arial" w:hAnsi="Arial" w:cs="Arial"/>
        </w:rPr>
        <w:t xml:space="preserve">est un sujet d’inquiétude majeur au niveau mondial. Selon les estimations d’experts, en 2050 plus de 10 millions de personnes pourraient succomber à une infection par un pathogène résistant avec pour conséquence un coût exorbitant pour l’économie mondiale. Cette résistance résulte d’une utilisation massive et inadaptée d’antibiotiques. C’est une donnée préoccupante quand on sait que </w:t>
      </w:r>
      <w:r w:rsidRPr="00A34DE7">
        <w:rPr>
          <w:rFonts w:ascii="Arial" w:hAnsi="Arial" w:cs="Arial"/>
          <w:b/>
        </w:rPr>
        <w:t>l’utilisation d’antibiotiques dans la Région Hauts-de-France est 10% plus élevée que la moyenne nationale</w:t>
      </w:r>
      <w:r w:rsidRPr="00A34DE7">
        <w:rPr>
          <w:rFonts w:ascii="Arial" w:hAnsi="Arial" w:cs="Arial"/>
        </w:rPr>
        <w:t xml:space="preserve"> qui est elle-même 30% plus élevée que la moyenne européenne.</w:t>
      </w:r>
    </w:p>
    <w:p w14:paraId="256B19C7" w14:textId="77777777" w:rsidR="004E2F4F" w:rsidRPr="00A34DE7" w:rsidRDefault="004E2F4F" w:rsidP="004E2F4F">
      <w:pPr>
        <w:autoSpaceDE w:val="0"/>
        <w:autoSpaceDN w:val="0"/>
        <w:adjustRightInd w:val="0"/>
        <w:jc w:val="both"/>
        <w:rPr>
          <w:rFonts w:ascii="Arial" w:hAnsi="Arial" w:cs="Arial"/>
          <w:sz w:val="12"/>
        </w:rPr>
      </w:pPr>
      <w:r w:rsidRPr="00A34DE7">
        <w:rPr>
          <w:rFonts w:ascii="Arial" w:hAnsi="Arial" w:cs="Arial"/>
        </w:rPr>
        <w:t xml:space="preserve">Dans le cadre de cet appel à projets, le Conseil Régional priorisera les recherches cliniques autour de </w:t>
      </w:r>
      <w:r w:rsidRPr="00A34DE7">
        <w:rPr>
          <w:rFonts w:ascii="Arial" w:hAnsi="Arial" w:cs="Arial"/>
          <w:b/>
        </w:rPr>
        <w:t xml:space="preserve">la résistance aux anti-infectieux, des infections nosocomiales, du SIDA, des infections aigües et par des pathogènes émergents ou parasites </w:t>
      </w:r>
      <w:r w:rsidRPr="00A34DE7">
        <w:rPr>
          <w:rFonts w:ascii="Arial" w:hAnsi="Arial" w:cs="Arial"/>
        </w:rPr>
        <w:t>et de leur prise en charge hospitalière en urgence, réanimation et en protocole de soin préventif et au long cours</w:t>
      </w:r>
      <w:r w:rsidRPr="00A34DE7">
        <w:rPr>
          <w:rFonts w:ascii="Arial" w:hAnsi="Arial" w:cs="Arial"/>
          <w:b/>
        </w:rPr>
        <w:t>.</w:t>
      </w:r>
    </w:p>
    <w:p w14:paraId="67BD317F" w14:textId="77777777" w:rsidR="004E2F4F" w:rsidRDefault="004E2F4F" w:rsidP="004E2F4F">
      <w:pPr>
        <w:jc w:val="both"/>
        <w:rPr>
          <w:rFonts w:ascii="Arial" w:hAnsi="Arial" w:cs="Arial"/>
        </w:rPr>
      </w:pPr>
    </w:p>
    <w:p w14:paraId="6020C96C" w14:textId="40CF9486" w:rsidR="004E2F4F" w:rsidRPr="000A7020" w:rsidRDefault="00E174B9" w:rsidP="00644B36">
      <w:pPr>
        <w:pStyle w:val="Paragraphedeliste"/>
        <w:numPr>
          <w:ilvl w:val="0"/>
          <w:numId w:val="32"/>
        </w:numPr>
        <w:spacing w:after="0" w:line="240" w:lineRule="auto"/>
        <w:jc w:val="both"/>
        <w:rPr>
          <w:rFonts w:ascii="Arial" w:eastAsia="MS Mincho" w:hAnsi="Arial" w:cs="Arial"/>
          <w:b/>
          <w:color w:val="3366FF"/>
          <w:lang w:eastAsia="ja-JP"/>
        </w:rPr>
      </w:pPr>
      <w:r>
        <w:rPr>
          <w:rFonts w:ascii="Arial" w:eastAsia="MS Mincho" w:hAnsi="Arial" w:cs="Arial"/>
          <w:b/>
          <w:color w:val="3366FF"/>
          <w:lang w:eastAsia="ja-JP"/>
        </w:rPr>
        <w:t>L</w:t>
      </w:r>
      <w:r w:rsidR="004E2F4F" w:rsidRPr="000A7020">
        <w:rPr>
          <w:rFonts w:ascii="Arial" w:eastAsia="MS Mincho" w:hAnsi="Arial" w:cs="Arial"/>
          <w:b/>
          <w:color w:val="3366FF"/>
          <w:lang w:eastAsia="ja-JP"/>
        </w:rPr>
        <w:t>es sciences humaines et sociales</w:t>
      </w:r>
    </w:p>
    <w:p w14:paraId="64DC30D7" w14:textId="11F3432C" w:rsidR="004E2F4F" w:rsidRDefault="004E2F4F" w:rsidP="004E2F4F">
      <w:pPr>
        <w:jc w:val="both"/>
        <w:rPr>
          <w:rFonts w:ascii="Arial" w:hAnsi="Arial" w:cs="Arial"/>
          <w:color w:val="000000"/>
        </w:rPr>
      </w:pPr>
      <w:r w:rsidRPr="00BA2901">
        <w:rPr>
          <w:rFonts w:ascii="Arial" w:eastAsia="MS Mincho" w:hAnsi="Arial" w:cs="Arial"/>
          <w:b/>
          <w:lang w:eastAsia="ja-JP"/>
        </w:rPr>
        <w:t xml:space="preserve">Par ailleurs au regard des questions sociétales sous-jacentes, un axe transversal, relatif aux sciences humaines et sociales a été retenu. </w:t>
      </w:r>
      <w:r w:rsidRPr="00BA2901">
        <w:rPr>
          <w:rFonts w:ascii="Arial" w:eastAsia="MS Mincho" w:hAnsi="Arial" w:cs="Arial"/>
          <w:lang w:eastAsia="ja-JP"/>
        </w:rPr>
        <w:t>Cet</w:t>
      </w:r>
      <w:r w:rsidRPr="00BA2901">
        <w:rPr>
          <w:rFonts w:ascii="Arial" w:hAnsi="Arial" w:cs="Arial"/>
          <w:color w:val="000000"/>
        </w:rPr>
        <w:t xml:space="preserve"> appel à projets se veut donc ouvert à l'apport des sciences humaines et sociales, car la recherche clinique hospitalière soulève également des questions relatives aux thématiques suivantes (non exhaustif) :</w:t>
      </w:r>
    </w:p>
    <w:p w14:paraId="6E4A8491" w14:textId="48D6F176" w:rsidR="004E2F4F" w:rsidRPr="005D2E4B" w:rsidRDefault="005A3645" w:rsidP="004E2F4F">
      <w:pPr>
        <w:numPr>
          <w:ilvl w:val="1"/>
          <w:numId w:val="2"/>
        </w:numPr>
        <w:tabs>
          <w:tab w:val="clear" w:pos="1506"/>
          <w:tab w:val="num" w:pos="1418"/>
        </w:tabs>
        <w:autoSpaceDE w:val="0"/>
        <w:autoSpaceDN w:val="0"/>
        <w:adjustRightInd w:val="0"/>
        <w:ind w:left="1276" w:hanging="130"/>
        <w:jc w:val="both"/>
        <w:rPr>
          <w:rFonts w:ascii="Arial" w:hAnsi="Arial" w:cs="Arial"/>
        </w:rPr>
      </w:pPr>
      <w:r>
        <w:rPr>
          <w:rFonts w:ascii="Arial" w:hAnsi="Arial" w:cs="Arial"/>
        </w:rPr>
        <w:t xml:space="preserve"> </w:t>
      </w:r>
      <w:r w:rsidR="004E2F4F" w:rsidRPr="005D2E4B">
        <w:rPr>
          <w:rFonts w:ascii="Arial" w:hAnsi="Arial" w:cs="Arial"/>
        </w:rPr>
        <w:t>Parcours de soins : Gestion des urgences, Optimisation de la prise en charge</w:t>
      </w:r>
    </w:p>
    <w:p w14:paraId="3BCC8E0F" w14:textId="78FA16D4" w:rsidR="004E2F4F" w:rsidRPr="00A34DE7" w:rsidRDefault="005A3645" w:rsidP="004E2F4F">
      <w:pPr>
        <w:numPr>
          <w:ilvl w:val="1"/>
          <w:numId w:val="2"/>
        </w:numPr>
        <w:tabs>
          <w:tab w:val="clear" w:pos="1506"/>
          <w:tab w:val="num" w:pos="1418"/>
        </w:tabs>
        <w:autoSpaceDE w:val="0"/>
        <w:autoSpaceDN w:val="0"/>
        <w:adjustRightInd w:val="0"/>
        <w:ind w:left="1276" w:hanging="130"/>
        <w:jc w:val="both"/>
        <w:rPr>
          <w:rFonts w:ascii="Arial" w:eastAsia="MS Mincho" w:hAnsi="Arial" w:cs="Arial"/>
          <w:lang w:eastAsia="ja-JP"/>
        </w:rPr>
      </w:pPr>
      <w:r>
        <w:rPr>
          <w:rFonts w:ascii="Arial" w:hAnsi="Arial" w:cs="Arial"/>
          <w:bCs/>
        </w:rPr>
        <w:t xml:space="preserve"> </w:t>
      </w:r>
      <w:r w:rsidR="004E2F4F" w:rsidRPr="004F08BD">
        <w:rPr>
          <w:rFonts w:ascii="Arial" w:hAnsi="Arial" w:cs="Arial"/>
          <w:bCs/>
        </w:rPr>
        <w:t>Ethique</w:t>
      </w:r>
      <w:r w:rsidR="004E2F4F" w:rsidRPr="004F08BD">
        <w:rPr>
          <w:rFonts w:ascii="Tms Rmn" w:hAnsi="Tms Rmn" w:cs="Tms Rmn"/>
        </w:rPr>
        <w:t xml:space="preserve"> : </w:t>
      </w:r>
      <w:r w:rsidR="004E2F4F" w:rsidRPr="004F08BD">
        <w:rPr>
          <w:rFonts w:ascii="Arial" w:eastAsia="MS Mincho" w:hAnsi="Arial" w:cs="Arial"/>
          <w:lang w:eastAsia="ja-JP"/>
        </w:rPr>
        <w:t xml:space="preserve">Questions relatives à l’annonce de la maladie au patient et à son entourage, </w:t>
      </w:r>
      <w:r w:rsidR="004E2F4F">
        <w:rPr>
          <w:rFonts w:ascii="Arial" w:eastAsia="MS Mincho" w:hAnsi="Arial" w:cs="Arial"/>
          <w:lang w:eastAsia="ja-JP"/>
        </w:rPr>
        <w:t>r</w:t>
      </w:r>
      <w:r w:rsidR="004E2F4F" w:rsidRPr="004F08BD">
        <w:rPr>
          <w:rFonts w:ascii="Arial" w:eastAsia="MS Mincho" w:hAnsi="Arial" w:cs="Arial"/>
          <w:lang w:eastAsia="ja-JP"/>
        </w:rPr>
        <w:t xml:space="preserve">espect du patient en recherche clinique et durant les soins, </w:t>
      </w:r>
      <w:r w:rsidR="004E2F4F">
        <w:rPr>
          <w:rFonts w:ascii="Arial" w:eastAsia="MS Mincho" w:hAnsi="Arial" w:cs="Arial"/>
          <w:lang w:eastAsia="ja-JP"/>
        </w:rPr>
        <w:t>p</w:t>
      </w:r>
      <w:r w:rsidR="004E2F4F" w:rsidRPr="004F08BD">
        <w:rPr>
          <w:rFonts w:ascii="Arial" w:eastAsia="MS Mincho" w:hAnsi="Arial" w:cs="Arial"/>
          <w:lang w:eastAsia="ja-JP"/>
        </w:rPr>
        <w:t>roblèmes éthiques soulevés par l'expérimentation médicale…</w:t>
      </w:r>
    </w:p>
    <w:p w14:paraId="3172B822" w14:textId="2D4AB07D" w:rsidR="004E2F4F" w:rsidRPr="004F08BD" w:rsidRDefault="005A3645" w:rsidP="004E2F4F">
      <w:pPr>
        <w:numPr>
          <w:ilvl w:val="1"/>
          <w:numId w:val="2"/>
        </w:numPr>
        <w:tabs>
          <w:tab w:val="clear" w:pos="1506"/>
          <w:tab w:val="num" w:pos="1418"/>
        </w:tabs>
        <w:autoSpaceDE w:val="0"/>
        <w:autoSpaceDN w:val="0"/>
        <w:adjustRightInd w:val="0"/>
        <w:ind w:left="1276" w:hanging="130"/>
        <w:jc w:val="both"/>
        <w:rPr>
          <w:rFonts w:ascii="Arial" w:eastAsia="MS Mincho" w:hAnsi="Arial" w:cs="Arial"/>
          <w:lang w:eastAsia="ja-JP"/>
        </w:rPr>
      </w:pPr>
      <w:r>
        <w:rPr>
          <w:rFonts w:ascii="Arial" w:hAnsi="Arial" w:cs="Arial"/>
          <w:bCs/>
        </w:rPr>
        <w:t xml:space="preserve"> </w:t>
      </w:r>
      <w:r w:rsidR="004E2F4F" w:rsidRPr="004F08BD">
        <w:rPr>
          <w:rFonts w:ascii="Arial" w:hAnsi="Arial" w:cs="Arial"/>
          <w:bCs/>
        </w:rPr>
        <w:t>Comportements face à la maladie</w:t>
      </w:r>
      <w:r w:rsidR="004E2F4F" w:rsidRPr="004F08BD">
        <w:rPr>
          <w:rFonts w:ascii="Tms Rmn" w:hAnsi="Tms Rmn" w:cs="Tms Rmn"/>
        </w:rPr>
        <w:t xml:space="preserve"> : </w:t>
      </w:r>
      <w:r w:rsidR="004E2F4F" w:rsidRPr="00A34DE7">
        <w:rPr>
          <w:rFonts w:ascii="Arial" w:eastAsia="MS Mincho" w:hAnsi="Arial" w:cs="Arial"/>
          <w:lang w:eastAsia="ja-JP"/>
        </w:rPr>
        <w:t>problématiques liées à l’acceptabilité des pathologies ou encore à la conduite des changements</w:t>
      </w:r>
      <w:r w:rsidR="004E2F4F" w:rsidRPr="004F08BD">
        <w:rPr>
          <w:rFonts w:ascii="Arial" w:eastAsia="MS Mincho" w:hAnsi="Arial" w:cs="Arial"/>
          <w:lang w:eastAsia="ja-JP"/>
        </w:rPr>
        <w:t xml:space="preserve">, </w:t>
      </w:r>
      <w:r w:rsidR="004E2F4F">
        <w:rPr>
          <w:rFonts w:ascii="Arial" w:eastAsia="MS Mincho" w:hAnsi="Arial" w:cs="Arial"/>
          <w:lang w:eastAsia="ja-JP"/>
        </w:rPr>
        <w:t>l’</w:t>
      </w:r>
      <w:r w:rsidR="004E2F4F" w:rsidRPr="004F08BD">
        <w:rPr>
          <w:rFonts w:ascii="Arial" w:eastAsia="MS Mincho" w:hAnsi="Arial" w:cs="Arial"/>
          <w:lang w:eastAsia="ja-JP"/>
        </w:rPr>
        <w:t xml:space="preserve">observance du traitement, </w:t>
      </w:r>
      <w:r w:rsidR="004E2F4F">
        <w:rPr>
          <w:rFonts w:ascii="Arial" w:eastAsia="MS Mincho" w:hAnsi="Arial" w:cs="Arial"/>
          <w:lang w:eastAsia="ja-JP"/>
        </w:rPr>
        <w:t>l’</w:t>
      </w:r>
      <w:r w:rsidR="004E2F4F" w:rsidRPr="004F08BD">
        <w:rPr>
          <w:rFonts w:ascii="Arial" w:eastAsia="MS Mincho" w:hAnsi="Arial" w:cs="Arial"/>
          <w:lang w:eastAsia="ja-JP"/>
        </w:rPr>
        <w:t xml:space="preserve">ajustement mental face à la maladie, </w:t>
      </w:r>
      <w:r w:rsidR="004E2F4F">
        <w:rPr>
          <w:rFonts w:ascii="Arial" w:eastAsia="MS Mincho" w:hAnsi="Arial" w:cs="Arial"/>
          <w:lang w:eastAsia="ja-JP"/>
        </w:rPr>
        <w:t xml:space="preserve">le </w:t>
      </w:r>
      <w:r w:rsidR="004E2F4F" w:rsidRPr="004F08BD">
        <w:rPr>
          <w:rFonts w:ascii="Arial" w:eastAsia="MS Mincho" w:hAnsi="Arial" w:cs="Arial"/>
          <w:lang w:eastAsia="ja-JP"/>
        </w:rPr>
        <w:t>rôle des aidants…</w:t>
      </w:r>
    </w:p>
    <w:p w14:paraId="190EAC4C" w14:textId="25616D6D" w:rsidR="004E2F4F" w:rsidRPr="005D2E4B" w:rsidRDefault="005A3645" w:rsidP="004E2F4F">
      <w:pPr>
        <w:numPr>
          <w:ilvl w:val="1"/>
          <w:numId w:val="2"/>
        </w:numPr>
        <w:tabs>
          <w:tab w:val="clear" w:pos="1506"/>
          <w:tab w:val="num" w:pos="1418"/>
        </w:tabs>
        <w:autoSpaceDE w:val="0"/>
        <w:autoSpaceDN w:val="0"/>
        <w:adjustRightInd w:val="0"/>
        <w:ind w:left="1276" w:hanging="130"/>
        <w:jc w:val="both"/>
        <w:rPr>
          <w:rFonts w:ascii="Arial" w:eastAsia="MS Mincho" w:hAnsi="Arial" w:cs="Arial"/>
          <w:lang w:eastAsia="ja-JP"/>
        </w:rPr>
      </w:pPr>
      <w:r>
        <w:rPr>
          <w:rFonts w:ascii="Arial" w:hAnsi="Arial" w:cs="Arial"/>
          <w:bCs/>
        </w:rPr>
        <w:t xml:space="preserve"> </w:t>
      </w:r>
      <w:r w:rsidR="004E2F4F" w:rsidRPr="005D2E4B">
        <w:rPr>
          <w:rFonts w:ascii="Arial" w:hAnsi="Arial" w:cs="Arial"/>
          <w:bCs/>
        </w:rPr>
        <w:t xml:space="preserve">Inégalités sociales de santé : </w:t>
      </w:r>
      <w:r w:rsidR="004E2F4F" w:rsidRPr="005D2E4B">
        <w:rPr>
          <w:rFonts w:ascii="Arial" w:eastAsia="MS Mincho" w:hAnsi="Arial" w:cs="Arial"/>
          <w:lang w:eastAsia="ja-JP"/>
        </w:rPr>
        <w:t>Qualité de vie, Accès aux soins, …</w:t>
      </w:r>
    </w:p>
    <w:p w14:paraId="62F49F12" w14:textId="378195EB" w:rsidR="004E2F4F" w:rsidRPr="005D2E4B" w:rsidRDefault="005A3645" w:rsidP="004E2F4F">
      <w:pPr>
        <w:numPr>
          <w:ilvl w:val="1"/>
          <w:numId w:val="2"/>
        </w:numPr>
        <w:tabs>
          <w:tab w:val="clear" w:pos="1506"/>
          <w:tab w:val="num" w:pos="1418"/>
        </w:tabs>
        <w:autoSpaceDE w:val="0"/>
        <w:autoSpaceDN w:val="0"/>
        <w:adjustRightInd w:val="0"/>
        <w:ind w:left="1276" w:hanging="130"/>
        <w:jc w:val="both"/>
        <w:rPr>
          <w:rFonts w:ascii="Arial" w:hAnsi="Arial" w:cs="Arial"/>
          <w:bCs/>
        </w:rPr>
      </w:pPr>
      <w:r>
        <w:rPr>
          <w:rFonts w:ascii="Arial" w:hAnsi="Arial" w:cs="Arial"/>
          <w:bCs/>
        </w:rPr>
        <w:t xml:space="preserve"> </w:t>
      </w:r>
      <w:r w:rsidR="004E2F4F" w:rsidRPr="005D2E4B">
        <w:rPr>
          <w:rFonts w:ascii="Arial" w:hAnsi="Arial" w:cs="Arial"/>
          <w:bCs/>
        </w:rPr>
        <w:t>Evaluations médico-économiques</w:t>
      </w:r>
      <w:r w:rsidR="00D76482">
        <w:rPr>
          <w:rFonts w:ascii="Arial" w:hAnsi="Arial" w:cs="Arial"/>
          <w:bCs/>
        </w:rPr>
        <w:t>.</w:t>
      </w:r>
      <w:r w:rsidR="004E2F4F" w:rsidRPr="005D2E4B">
        <w:rPr>
          <w:rFonts w:ascii="Arial" w:hAnsi="Arial" w:cs="Arial"/>
          <w:bCs/>
        </w:rPr>
        <w:t xml:space="preserve"> </w:t>
      </w:r>
    </w:p>
    <w:p w14:paraId="5D876FF8" w14:textId="77777777" w:rsidR="004E2F4F" w:rsidRDefault="004E2F4F" w:rsidP="004E2F4F">
      <w:pPr>
        <w:autoSpaceDE w:val="0"/>
        <w:autoSpaceDN w:val="0"/>
        <w:adjustRightInd w:val="0"/>
        <w:jc w:val="both"/>
        <w:rPr>
          <w:rFonts w:ascii="Arial" w:eastAsia="MS Mincho" w:hAnsi="Arial" w:cs="Arial"/>
          <w:i/>
          <w:lang w:eastAsia="ja-JP"/>
        </w:rPr>
      </w:pPr>
    </w:p>
    <w:p w14:paraId="7374D8B2" w14:textId="0E25A2F8" w:rsidR="004E2F4F" w:rsidRDefault="00D6714E" w:rsidP="00644B36">
      <w:pPr>
        <w:pStyle w:val="Paragraphedeliste"/>
        <w:numPr>
          <w:ilvl w:val="0"/>
          <w:numId w:val="32"/>
        </w:numPr>
        <w:spacing w:after="0" w:line="240" w:lineRule="auto"/>
        <w:jc w:val="both"/>
        <w:rPr>
          <w:rFonts w:ascii="Arial" w:eastAsia="MS Mincho" w:hAnsi="Arial" w:cs="Arial"/>
          <w:b/>
          <w:color w:val="3366FF"/>
          <w:lang w:eastAsia="ja-JP"/>
        </w:rPr>
      </w:pPr>
      <w:r>
        <w:rPr>
          <w:rFonts w:ascii="Arial" w:eastAsia="MS Mincho" w:hAnsi="Arial" w:cs="Arial"/>
          <w:b/>
          <w:color w:val="3366FF"/>
          <w:lang w:eastAsia="ja-JP"/>
        </w:rPr>
        <w:t>U</w:t>
      </w:r>
      <w:r w:rsidR="004E2F4F">
        <w:rPr>
          <w:rFonts w:ascii="Arial" w:eastAsia="MS Mincho" w:hAnsi="Arial" w:cs="Arial"/>
          <w:b/>
          <w:color w:val="3366FF"/>
          <w:lang w:eastAsia="ja-JP"/>
        </w:rPr>
        <w:t xml:space="preserve">ne thématique « blanche » : </w:t>
      </w:r>
    </w:p>
    <w:p w14:paraId="5F9B3FD5" w14:textId="49B5A406" w:rsidR="00E14388" w:rsidRDefault="005A3645" w:rsidP="00644B36">
      <w:pPr>
        <w:jc w:val="both"/>
      </w:pPr>
      <w:r w:rsidRPr="00644B36">
        <w:rPr>
          <w:rFonts w:ascii="Arial" w:eastAsia="MS Mincho" w:hAnsi="Arial" w:cs="Arial"/>
          <w:color w:val="000000" w:themeColor="text1"/>
          <w:lang w:eastAsia="ja-JP"/>
        </w:rPr>
        <w:t>Pour cette édition de l’appel à projets,</w:t>
      </w:r>
      <w:r w:rsidR="004E2F4F">
        <w:rPr>
          <w:rFonts w:ascii="Arial" w:eastAsia="MS Mincho" w:hAnsi="Arial" w:cs="Arial"/>
          <w:b/>
          <w:color w:val="000000" w:themeColor="text1"/>
          <w:lang w:eastAsia="ja-JP"/>
        </w:rPr>
        <w:t xml:space="preserve"> </w:t>
      </w:r>
      <w:r w:rsidR="004E2F4F">
        <w:rPr>
          <w:rFonts w:ascii="Arial" w:eastAsia="MS Mincho" w:hAnsi="Arial" w:cs="Arial"/>
          <w:color w:val="000000" w:themeColor="text1"/>
          <w:lang w:eastAsia="ja-JP"/>
        </w:rPr>
        <w:t>une thématique</w:t>
      </w:r>
      <w:r>
        <w:rPr>
          <w:rFonts w:ascii="Arial" w:eastAsia="MS Mincho" w:hAnsi="Arial" w:cs="Arial"/>
          <w:color w:val="000000" w:themeColor="text1"/>
          <w:lang w:eastAsia="ja-JP"/>
        </w:rPr>
        <w:t xml:space="preserve"> « blanche » est ajoutée</w:t>
      </w:r>
      <w:r w:rsidR="004E2F4F">
        <w:rPr>
          <w:rFonts w:ascii="Arial" w:eastAsia="MS Mincho" w:hAnsi="Arial" w:cs="Arial"/>
          <w:color w:val="000000" w:themeColor="text1"/>
          <w:lang w:eastAsia="ja-JP"/>
        </w:rPr>
        <w:t xml:space="preserve">. </w:t>
      </w:r>
      <w:r w:rsidR="00D05F74" w:rsidRPr="00D05F74">
        <w:rPr>
          <w:rFonts w:ascii="Arial" w:eastAsia="MS Mincho" w:hAnsi="Arial" w:cs="Arial"/>
          <w:color w:val="000000" w:themeColor="text1"/>
          <w:lang w:eastAsia="ja-JP"/>
        </w:rPr>
        <w:t>Ce concept permettra d’identifier et de retenir des sujets innovants et/ou d’actualité susceptibles de constituer une opportunité pour la recherche en région.</w:t>
      </w:r>
      <w:r w:rsidR="00D05F74">
        <w:rPr>
          <w:rFonts w:ascii="Arial" w:eastAsia="MS Mincho" w:hAnsi="Arial" w:cs="Arial"/>
          <w:color w:val="000000" w:themeColor="text1"/>
          <w:lang w:eastAsia="ja-JP"/>
        </w:rPr>
        <w:t xml:space="preserve"> </w:t>
      </w:r>
      <w:r w:rsidR="004E2F4F">
        <w:rPr>
          <w:rFonts w:ascii="Arial" w:eastAsia="MS Mincho" w:hAnsi="Arial" w:cs="Arial"/>
          <w:color w:val="000000" w:themeColor="text1"/>
          <w:lang w:eastAsia="ja-JP"/>
        </w:rPr>
        <w:t>Cette souplesse permet</w:t>
      </w:r>
      <w:r w:rsidR="00D05F74">
        <w:rPr>
          <w:rFonts w:ascii="Arial" w:eastAsia="MS Mincho" w:hAnsi="Arial" w:cs="Arial"/>
          <w:color w:val="000000" w:themeColor="text1"/>
          <w:lang w:eastAsia="ja-JP"/>
        </w:rPr>
        <w:t>tra</w:t>
      </w:r>
      <w:r w:rsidR="004E2F4F">
        <w:rPr>
          <w:rFonts w:ascii="Arial" w:eastAsia="MS Mincho" w:hAnsi="Arial" w:cs="Arial"/>
          <w:color w:val="000000" w:themeColor="text1"/>
          <w:lang w:eastAsia="ja-JP"/>
        </w:rPr>
        <w:t xml:space="preserve"> d’intégrer des thèmes de santé qui apparaissent </w:t>
      </w:r>
      <w:r w:rsidR="00D6714E">
        <w:rPr>
          <w:rFonts w:ascii="Arial" w:eastAsia="MS Mincho" w:hAnsi="Arial" w:cs="Arial"/>
          <w:color w:val="000000" w:themeColor="text1"/>
          <w:lang w:eastAsia="ja-JP"/>
        </w:rPr>
        <w:t>pertinents dans un contexte sanitaire donné. L</w:t>
      </w:r>
      <w:r w:rsidR="004E2F4F">
        <w:rPr>
          <w:rFonts w:ascii="Arial" w:eastAsia="MS Mincho" w:hAnsi="Arial" w:cs="Arial"/>
          <w:color w:val="000000" w:themeColor="text1"/>
          <w:lang w:eastAsia="ja-JP"/>
        </w:rPr>
        <w:t>es porteurs de projet</w:t>
      </w:r>
      <w:r w:rsidR="00D6714E">
        <w:rPr>
          <w:rFonts w:ascii="Arial" w:eastAsia="MS Mincho" w:hAnsi="Arial" w:cs="Arial"/>
          <w:color w:val="000000" w:themeColor="text1"/>
          <w:lang w:eastAsia="ja-JP"/>
        </w:rPr>
        <w:t>s bénéficie</w:t>
      </w:r>
      <w:r w:rsidR="004E2F4F">
        <w:rPr>
          <w:rFonts w:ascii="Arial" w:eastAsia="MS Mincho" w:hAnsi="Arial" w:cs="Arial"/>
          <w:color w:val="000000" w:themeColor="text1"/>
          <w:lang w:eastAsia="ja-JP"/>
        </w:rPr>
        <w:t xml:space="preserve">nt de cette adaptabilité pour pouvoir déposer des dossiers en phase avec </w:t>
      </w:r>
      <w:r w:rsidR="00D6714E">
        <w:rPr>
          <w:rFonts w:ascii="Arial" w:eastAsia="MS Mincho" w:hAnsi="Arial" w:cs="Arial"/>
          <w:color w:val="000000" w:themeColor="text1"/>
          <w:lang w:eastAsia="ja-JP"/>
        </w:rPr>
        <w:t>une actualité particulière</w:t>
      </w:r>
      <w:r w:rsidR="004E2F4F">
        <w:rPr>
          <w:rFonts w:ascii="Arial" w:eastAsia="MS Mincho" w:hAnsi="Arial" w:cs="Arial"/>
          <w:color w:val="000000" w:themeColor="text1"/>
          <w:lang w:eastAsia="ja-JP"/>
        </w:rPr>
        <w:t xml:space="preserve"> (ex : crise sanitaire de la COVID 19).</w:t>
      </w:r>
      <w:r w:rsidR="00D6714E">
        <w:rPr>
          <w:rFonts w:ascii="Arial" w:eastAsia="MS Mincho" w:hAnsi="Arial" w:cs="Arial"/>
          <w:color w:val="000000" w:themeColor="text1"/>
          <w:lang w:eastAsia="ja-JP"/>
        </w:rPr>
        <w:t xml:space="preserve"> </w:t>
      </w:r>
      <w:r w:rsidR="004E2F4F">
        <w:rPr>
          <w:rFonts w:ascii="Arial" w:eastAsia="MS Mincho" w:hAnsi="Arial" w:cs="Arial"/>
          <w:color w:val="000000" w:themeColor="text1"/>
          <w:lang w:eastAsia="ja-JP"/>
        </w:rPr>
        <w:t>Pour autant, le nombre de projets retenus sur cette thématique sera limité.</w:t>
      </w:r>
    </w:p>
    <w:sectPr w:rsidR="00E14388" w:rsidSect="004E2F4F">
      <w:footerReference w:type="default" r:id="rId12"/>
      <w:pgSz w:w="11907" w:h="16840" w:code="9"/>
      <w:pgMar w:top="851" w:right="851" w:bottom="851" w:left="851"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202F" w14:textId="77777777" w:rsidR="001515FE" w:rsidRDefault="001515FE" w:rsidP="00644B36">
      <w:r>
        <w:separator/>
      </w:r>
    </w:p>
  </w:endnote>
  <w:endnote w:type="continuationSeparator" w:id="0">
    <w:p w14:paraId="0D67F808" w14:textId="77777777" w:rsidR="001515FE" w:rsidRDefault="001515FE" w:rsidP="006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Regular">
    <w:altName w:val="Times New Roman"/>
    <w:charset w:val="00"/>
    <w:family w:val="auto"/>
    <w:pitch w:val="variable"/>
    <w:sig w:usb0="00000001"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38562"/>
      <w:docPartObj>
        <w:docPartGallery w:val="Page Numbers (Bottom of Page)"/>
        <w:docPartUnique/>
      </w:docPartObj>
    </w:sdtPr>
    <w:sdtEndPr/>
    <w:sdtContent>
      <w:p w14:paraId="2B27A225" w14:textId="635B8CF8" w:rsidR="00644B36" w:rsidRDefault="00644B36">
        <w:pPr>
          <w:pStyle w:val="Pieddepage"/>
          <w:jc w:val="right"/>
        </w:pPr>
        <w:r>
          <w:fldChar w:fldCharType="begin"/>
        </w:r>
        <w:r>
          <w:instrText>PAGE   \* MERGEFORMAT</w:instrText>
        </w:r>
        <w:r>
          <w:fldChar w:fldCharType="separate"/>
        </w:r>
        <w:r w:rsidR="00E81AE5">
          <w:rPr>
            <w:noProof/>
          </w:rPr>
          <w:t>1</w:t>
        </w:r>
        <w:r>
          <w:fldChar w:fldCharType="end"/>
        </w:r>
      </w:p>
    </w:sdtContent>
  </w:sdt>
  <w:p w14:paraId="22FFFEE4" w14:textId="77777777" w:rsidR="00644B36" w:rsidRDefault="00644B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F82E2" w14:textId="77777777" w:rsidR="001515FE" w:rsidRDefault="001515FE" w:rsidP="00644B36">
      <w:r>
        <w:separator/>
      </w:r>
    </w:p>
  </w:footnote>
  <w:footnote w:type="continuationSeparator" w:id="0">
    <w:p w14:paraId="5278E5FA" w14:textId="77777777" w:rsidR="001515FE" w:rsidRDefault="001515FE" w:rsidP="0064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620C"/>
    <w:multiLevelType w:val="hybridMultilevel"/>
    <w:tmpl w:val="3F4A8C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93B67"/>
    <w:multiLevelType w:val="hybridMultilevel"/>
    <w:tmpl w:val="563CC058"/>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1D75"/>
    <w:multiLevelType w:val="hybridMultilevel"/>
    <w:tmpl w:val="9934E2FE"/>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8755A"/>
    <w:multiLevelType w:val="hybridMultilevel"/>
    <w:tmpl w:val="085E7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4A1220"/>
    <w:multiLevelType w:val="singleLevel"/>
    <w:tmpl w:val="040C0013"/>
    <w:lvl w:ilvl="0">
      <w:start w:val="1"/>
      <w:numFmt w:val="upperRoman"/>
      <w:lvlText w:val="%1."/>
      <w:lvlJc w:val="left"/>
      <w:pPr>
        <w:tabs>
          <w:tab w:val="num" w:pos="720"/>
        </w:tabs>
        <w:ind w:left="720" w:hanging="720"/>
      </w:pPr>
    </w:lvl>
  </w:abstractNum>
  <w:abstractNum w:abstractNumId="5" w15:restartNumberingAfterBreak="0">
    <w:nsid w:val="0DC16042"/>
    <w:multiLevelType w:val="hybridMultilevel"/>
    <w:tmpl w:val="FEA81CBE"/>
    <w:lvl w:ilvl="0" w:tplc="F71464C0">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71674"/>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15FC21E5"/>
    <w:multiLevelType w:val="hybridMultilevel"/>
    <w:tmpl w:val="1AAC8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8B6DE5"/>
    <w:multiLevelType w:val="hybridMultilevel"/>
    <w:tmpl w:val="14CC261A"/>
    <w:lvl w:ilvl="0" w:tplc="CA0825F2">
      <w:numFmt w:val="bullet"/>
      <w:lvlText w:val="-"/>
      <w:lvlJc w:val="left"/>
      <w:pPr>
        <w:ind w:left="1070" w:hanging="360"/>
      </w:pPr>
      <w:rPr>
        <w:rFonts w:ascii="Arial" w:eastAsia="MS Mincho" w:hAnsi="Arial"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1C65113E"/>
    <w:multiLevelType w:val="hybridMultilevel"/>
    <w:tmpl w:val="6F28E5DA"/>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40EBC"/>
    <w:multiLevelType w:val="hybridMultilevel"/>
    <w:tmpl w:val="03E833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752925"/>
    <w:multiLevelType w:val="hybridMultilevel"/>
    <w:tmpl w:val="411C485C"/>
    <w:lvl w:ilvl="0" w:tplc="3E940C2C">
      <w:numFmt w:val="bullet"/>
      <w:lvlText w:val="-"/>
      <w:lvlJc w:val="left"/>
      <w:pPr>
        <w:ind w:left="1070" w:hanging="360"/>
      </w:pPr>
      <w:rPr>
        <w:rFonts w:ascii="Arial" w:eastAsia="MS Mincho" w:hAnsi="Arial"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28B96FDC"/>
    <w:multiLevelType w:val="hybridMultilevel"/>
    <w:tmpl w:val="8AA66700"/>
    <w:lvl w:ilvl="0" w:tplc="0630BCB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202D9C"/>
    <w:multiLevelType w:val="hybridMultilevel"/>
    <w:tmpl w:val="C57222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ED33DC"/>
    <w:multiLevelType w:val="hybridMultilevel"/>
    <w:tmpl w:val="823CD2E0"/>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D56C4"/>
    <w:multiLevelType w:val="hybridMultilevel"/>
    <w:tmpl w:val="B010F60C"/>
    <w:lvl w:ilvl="0" w:tplc="AF3C124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A11CB8"/>
    <w:multiLevelType w:val="hybridMultilevel"/>
    <w:tmpl w:val="108082D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267494"/>
    <w:multiLevelType w:val="hybridMultilevel"/>
    <w:tmpl w:val="5A82B614"/>
    <w:lvl w:ilvl="0" w:tplc="8AC88BF4">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5BE"/>
    <w:multiLevelType w:val="hybridMultilevel"/>
    <w:tmpl w:val="945AAEAC"/>
    <w:lvl w:ilvl="0" w:tplc="8ECCA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BD5043"/>
    <w:multiLevelType w:val="hybridMultilevel"/>
    <w:tmpl w:val="D7AA4530"/>
    <w:lvl w:ilvl="0" w:tplc="040C0003">
      <w:start w:val="1"/>
      <w:numFmt w:val="bullet"/>
      <w:lvlText w:val="o"/>
      <w:lvlJc w:val="left"/>
      <w:pPr>
        <w:ind w:left="1872" w:hanging="360"/>
      </w:pPr>
      <w:rPr>
        <w:rFonts w:ascii="Courier New" w:hAnsi="Courier New" w:cs="Courier New"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20" w15:restartNumberingAfterBreak="0">
    <w:nsid w:val="49F345D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112F22"/>
    <w:multiLevelType w:val="hybridMultilevel"/>
    <w:tmpl w:val="B67AD554"/>
    <w:lvl w:ilvl="0" w:tplc="F71464C0">
      <w:numFmt w:val="bullet"/>
      <w:lvlText w:val="-"/>
      <w:lvlJc w:val="left"/>
      <w:pPr>
        <w:tabs>
          <w:tab w:val="num" w:pos="783"/>
        </w:tabs>
        <w:ind w:left="783" w:hanging="360"/>
      </w:pPr>
      <w:rPr>
        <w:rFonts w:ascii="Arial" w:eastAsia="MS Mincho" w:hAnsi="Arial" w:cs="Arial"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0F46307"/>
    <w:multiLevelType w:val="hybridMultilevel"/>
    <w:tmpl w:val="9190A334"/>
    <w:lvl w:ilvl="0" w:tplc="9AF66ADA">
      <w:start w:val="1"/>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B16A97"/>
    <w:multiLevelType w:val="hybridMultilevel"/>
    <w:tmpl w:val="E814EA4C"/>
    <w:lvl w:ilvl="0" w:tplc="E2BE2514">
      <w:start w:val="6"/>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3E2414E"/>
    <w:multiLevelType w:val="multilevel"/>
    <w:tmpl w:val="64D25D78"/>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A1344"/>
    <w:multiLevelType w:val="multilevel"/>
    <w:tmpl w:val="BAACCE94"/>
    <w:lvl w:ilvl="0">
      <w:start w:val="1"/>
      <w:numFmt w:val="lowerLetter"/>
      <w:lvlText w:val="%1)"/>
      <w:lvlJc w:val="left"/>
      <w:pPr>
        <w:tabs>
          <w:tab w:val="num" w:pos="1776"/>
        </w:tabs>
        <w:ind w:left="1776" w:hanging="360"/>
      </w:pPr>
    </w:lvl>
    <w:lvl w:ilvl="1">
      <w:start w:val="1"/>
      <w:numFmt w:val="lowerLetter"/>
      <w:lvlText w:val="%2)"/>
      <w:lvlJc w:val="left"/>
      <w:pPr>
        <w:tabs>
          <w:tab w:val="num" w:pos="2136"/>
        </w:tabs>
        <w:ind w:left="2136" w:hanging="360"/>
      </w:pPr>
    </w:lvl>
    <w:lvl w:ilvl="2">
      <w:start w:val="1"/>
      <w:numFmt w:val="lowerRoman"/>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lowerLetter"/>
      <w:lvlText w:val="(%5)"/>
      <w:lvlJc w:val="left"/>
      <w:pPr>
        <w:tabs>
          <w:tab w:val="num" w:pos="3216"/>
        </w:tabs>
        <w:ind w:left="3216" w:hanging="360"/>
      </w:pPr>
    </w:lvl>
    <w:lvl w:ilvl="5">
      <w:start w:val="1"/>
      <w:numFmt w:val="lowerRoman"/>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lowerLetter"/>
      <w:lvlText w:val="%8."/>
      <w:lvlJc w:val="left"/>
      <w:pPr>
        <w:tabs>
          <w:tab w:val="num" w:pos="4296"/>
        </w:tabs>
        <w:ind w:left="4296" w:hanging="360"/>
      </w:pPr>
    </w:lvl>
    <w:lvl w:ilvl="8">
      <w:start w:val="1"/>
      <w:numFmt w:val="lowerRoman"/>
      <w:lvlText w:val="%9."/>
      <w:lvlJc w:val="left"/>
      <w:pPr>
        <w:tabs>
          <w:tab w:val="num" w:pos="4656"/>
        </w:tabs>
        <w:ind w:left="4656" w:hanging="360"/>
      </w:pPr>
    </w:lvl>
  </w:abstractNum>
  <w:abstractNum w:abstractNumId="26" w15:restartNumberingAfterBreak="0">
    <w:nsid w:val="5664718D"/>
    <w:multiLevelType w:val="hybridMultilevel"/>
    <w:tmpl w:val="34FE5BCC"/>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7" w15:restartNumberingAfterBreak="0">
    <w:nsid w:val="56C17F9A"/>
    <w:multiLevelType w:val="multilevel"/>
    <w:tmpl w:val="64D25D78"/>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val="0"/>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4048E"/>
    <w:multiLevelType w:val="hybridMultilevel"/>
    <w:tmpl w:val="E3108920"/>
    <w:lvl w:ilvl="0" w:tplc="0804CF3E">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5ABF18AB"/>
    <w:multiLevelType w:val="hybridMultilevel"/>
    <w:tmpl w:val="C1FC63E4"/>
    <w:lvl w:ilvl="0" w:tplc="F71464C0">
      <w:numFmt w:val="bullet"/>
      <w:lvlText w:val="-"/>
      <w:lvlJc w:val="left"/>
      <w:pPr>
        <w:tabs>
          <w:tab w:val="num" w:pos="720"/>
        </w:tabs>
        <w:ind w:left="720" w:hanging="360"/>
      </w:pPr>
      <w:rPr>
        <w:rFonts w:ascii="Arial" w:eastAsia="MS Mincho"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43183"/>
    <w:multiLevelType w:val="hybridMultilevel"/>
    <w:tmpl w:val="619030D2"/>
    <w:lvl w:ilvl="0" w:tplc="F71464C0">
      <w:numFmt w:val="bullet"/>
      <w:lvlText w:val="-"/>
      <w:lvlJc w:val="left"/>
      <w:pPr>
        <w:tabs>
          <w:tab w:val="num" w:pos="786"/>
        </w:tabs>
        <w:ind w:left="786" w:hanging="360"/>
      </w:pPr>
      <w:rPr>
        <w:rFonts w:ascii="Arial" w:eastAsia="MS Mincho" w:hAnsi="Arial" w:cs="Arial"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F877F78"/>
    <w:multiLevelType w:val="hybridMultilevel"/>
    <w:tmpl w:val="09F8C56E"/>
    <w:lvl w:ilvl="0" w:tplc="0630BCB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B95548"/>
    <w:multiLevelType w:val="hybridMultilevel"/>
    <w:tmpl w:val="012E79A4"/>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6E4B0B85"/>
    <w:multiLevelType w:val="hybridMultilevel"/>
    <w:tmpl w:val="6CCA23E8"/>
    <w:lvl w:ilvl="0" w:tplc="3CBC646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0C1963"/>
    <w:multiLevelType w:val="hybridMultilevel"/>
    <w:tmpl w:val="CB1A19BE"/>
    <w:lvl w:ilvl="0" w:tplc="14BCBBB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6372A2"/>
    <w:multiLevelType w:val="hybridMultilevel"/>
    <w:tmpl w:val="16400D26"/>
    <w:lvl w:ilvl="0" w:tplc="8ECCA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080188"/>
    <w:multiLevelType w:val="hybridMultilevel"/>
    <w:tmpl w:val="DC3A1DC6"/>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93267"/>
    <w:multiLevelType w:val="hybridMultilevel"/>
    <w:tmpl w:val="8AB82F4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AB0073"/>
    <w:multiLevelType w:val="hybridMultilevel"/>
    <w:tmpl w:val="DE62E9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663AC"/>
    <w:multiLevelType w:val="hybridMultilevel"/>
    <w:tmpl w:val="12CEA790"/>
    <w:lvl w:ilvl="0" w:tplc="040C0017">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517A7"/>
    <w:multiLevelType w:val="hybridMultilevel"/>
    <w:tmpl w:val="8A5C84EA"/>
    <w:lvl w:ilvl="0" w:tplc="9AF66ADA">
      <w:start w:val="1"/>
      <w:numFmt w:val="decimal"/>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4"/>
  </w:num>
  <w:num w:numId="2">
    <w:abstractNumId w:val="30"/>
  </w:num>
  <w:num w:numId="3">
    <w:abstractNumId w:val="24"/>
  </w:num>
  <w:num w:numId="4">
    <w:abstractNumId w:val="29"/>
  </w:num>
  <w:num w:numId="5">
    <w:abstractNumId w:val="5"/>
  </w:num>
  <w:num w:numId="6">
    <w:abstractNumId w:val="25"/>
  </w:num>
  <w:num w:numId="7">
    <w:abstractNumId w:val="17"/>
  </w:num>
  <w:num w:numId="8">
    <w:abstractNumId w:val="21"/>
  </w:num>
  <w:num w:numId="9">
    <w:abstractNumId w:val="4"/>
  </w:num>
  <w:num w:numId="10">
    <w:abstractNumId w:val="14"/>
  </w:num>
  <w:num w:numId="11">
    <w:abstractNumId w:val="3"/>
  </w:num>
  <w:num w:numId="12">
    <w:abstractNumId w:val="18"/>
  </w:num>
  <w:num w:numId="13">
    <w:abstractNumId w:val="35"/>
  </w:num>
  <w:num w:numId="14">
    <w:abstractNumId w:val="19"/>
  </w:num>
  <w:num w:numId="15">
    <w:abstractNumId w:val="7"/>
  </w:num>
  <w:num w:numId="16">
    <w:abstractNumId w:val="23"/>
  </w:num>
  <w:num w:numId="17">
    <w:abstractNumId w:val="32"/>
  </w:num>
  <w:num w:numId="18">
    <w:abstractNumId w:val="26"/>
  </w:num>
  <w:num w:numId="19">
    <w:abstractNumId w:val="22"/>
  </w:num>
  <w:num w:numId="20">
    <w:abstractNumId w:val="40"/>
  </w:num>
  <w:num w:numId="21">
    <w:abstractNumId w:val="11"/>
  </w:num>
  <w:num w:numId="22">
    <w:abstractNumId w:val="8"/>
  </w:num>
  <w:num w:numId="23">
    <w:abstractNumId w:val="15"/>
  </w:num>
  <w:num w:numId="24">
    <w:abstractNumId w:val="12"/>
  </w:num>
  <w:num w:numId="25">
    <w:abstractNumId w:val="20"/>
  </w:num>
  <w:num w:numId="26">
    <w:abstractNumId w:val="31"/>
  </w:num>
  <w:num w:numId="27">
    <w:abstractNumId w:val="6"/>
  </w:num>
  <w:num w:numId="28">
    <w:abstractNumId w:val="13"/>
  </w:num>
  <w:num w:numId="29">
    <w:abstractNumId w:val="38"/>
  </w:num>
  <w:num w:numId="30">
    <w:abstractNumId w:val="33"/>
  </w:num>
  <w:num w:numId="31">
    <w:abstractNumId w:val="27"/>
  </w:num>
  <w:num w:numId="32">
    <w:abstractNumId w:val="28"/>
  </w:num>
  <w:num w:numId="33">
    <w:abstractNumId w:val="10"/>
  </w:num>
  <w:num w:numId="34">
    <w:abstractNumId w:val="0"/>
  </w:num>
  <w:num w:numId="35">
    <w:abstractNumId w:val="1"/>
  </w:num>
  <w:num w:numId="36">
    <w:abstractNumId w:val="39"/>
  </w:num>
  <w:num w:numId="37">
    <w:abstractNumId w:val="9"/>
  </w:num>
  <w:num w:numId="38">
    <w:abstractNumId w:val="36"/>
  </w:num>
  <w:num w:numId="39">
    <w:abstractNumId w:val="2"/>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4D"/>
    <w:rsid w:val="000158A8"/>
    <w:rsid w:val="000646FB"/>
    <w:rsid w:val="000872A7"/>
    <w:rsid w:val="000C4B08"/>
    <w:rsid w:val="000E34E4"/>
    <w:rsid w:val="00115DB5"/>
    <w:rsid w:val="001515FE"/>
    <w:rsid w:val="00156B2D"/>
    <w:rsid w:val="001C4BF8"/>
    <w:rsid w:val="002246FF"/>
    <w:rsid w:val="00251081"/>
    <w:rsid w:val="00287755"/>
    <w:rsid w:val="00290306"/>
    <w:rsid w:val="002D1B22"/>
    <w:rsid w:val="003225AB"/>
    <w:rsid w:val="003834D5"/>
    <w:rsid w:val="0038759E"/>
    <w:rsid w:val="003943DA"/>
    <w:rsid w:val="00422219"/>
    <w:rsid w:val="004344F6"/>
    <w:rsid w:val="00474D2D"/>
    <w:rsid w:val="00476D6B"/>
    <w:rsid w:val="004A3E58"/>
    <w:rsid w:val="004A6FF7"/>
    <w:rsid w:val="004D0A13"/>
    <w:rsid w:val="004E2F4F"/>
    <w:rsid w:val="004F08BD"/>
    <w:rsid w:val="004F4822"/>
    <w:rsid w:val="00507F8B"/>
    <w:rsid w:val="00517BD3"/>
    <w:rsid w:val="00572DEF"/>
    <w:rsid w:val="005A3645"/>
    <w:rsid w:val="005C3429"/>
    <w:rsid w:val="005E0D47"/>
    <w:rsid w:val="0061561F"/>
    <w:rsid w:val="00635E68"/>
    <w:rsid w:val="00644B36"/>
    <w:rsid w:val="006811D9"/>
    <w:rsid w:val="006B6029"/>
    <w:rsid w:val="006C1E01"/>
    <w:rsid w:val="007227BF"/>
    <w:rsid w:val="00737870"/>
    <w:rsid w:val="0079020E"/>
    <w:rsid w:val="007B057E"/>
    <w:rsid w:val="007C1E55"/>
    <w:rsid w:val="007E6B98"/>
    <w:rsid w:val="007E7A69"/>
    <w:rsid w:val="008329F5"/>
    <w:rsid w:val="008C264D"/>
    <w:rsid w:val="008E5472"/>
    <w:rsid w:val="008F1C09"/>
    <w:rsid w:val="009021B0"/>
    <w:rsid w:val="009058FB"/>
    <w:rsid w:val="00912687"/>
    <w:rsid w:val="00932B23"/>
    <w:rsid w:val="009844D0"/>
    <w:rsid w:val="00984E58"/>
    <w:rsid w:val="00995EE2"/>
    <w:rsid w:val="009C5634"/>
    <w:rsid w:val="009E3DD5"/>
    <w:rsid w:val="009F2D0F"/>
    <w:rsid w:val="009F7C0A"/>
    <w:rsid w:val="00A136F7"/>
    <w:rsid w:val="00A37B4A"/>
    <w:rsid w:val="00A60E3B"/>
    <w:rsid w:val="00AD4E5B"/>
    <w:rsid w:val="00AD5560"/>
    <w:rsid w:val="00AF5596"/>
    <w:rsid w:val="00B07F2D"/>
    <w:rsid w:val="00B67354"/>
    <w:rsid w:val="00B825F9"/>
    <w:rsid w:val="00B96B12"/>
    <w:rsid w:val="00BA51E8"/>
    <w:rsid w:val="00BC5BF6"/>
    <w:rsid w:val="00BF5994"/>
    <w:rsid w:val="00C06C45"/>
    <w:rsid w:val="00C36DD6"/>
    <w:rsid w:val="00CC3BCF"/>
    <w:rsid w:val="00D02A2D"/>
    <w:rsid w:val="00D05F74"/>
    <w:rsid w:val="00D12158"/>
    <w:rsid w:val="00D31876"/>
    <w:rsid w:val="00D6714E"/>
    <w:rsid w:val="00D76482"/>
    <w:rsid w:val="00D823E6"/>
    <w:rsid w:val="00DB60B7"/>
    <w:rsid w:val="00DD0D0A"/>
    <w:rsid w:val="00E14388"/>
    <w:rsid w:val="00E16B8A"/>
    <w:rsid w:val="00E174B9"/>
    <w:rsid w:val="00E25839"/>
    <w:rsid w:val="00E359B3"/>
    <w:rsid w:val="00E40BB7"/>
    <w:rsid w:val="00E477B1"/>
    <w:rsid w:val="00E50806"/>
    <w:rsid w:val="00E767A6"/>
    <w:rsid w:val="00E81AE5"/>
    <w:rsid w:val="00E94448"/>
    <w:rsid w:val="00ED0E9B"/>
    <w:rsid w:val="00EE5CBA"/>
    <w:rsid w:val="00EF1D02"/>
    <w:rsid w:val="00F93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E7AF"/>
  <w15:chartTrackingRefBased/>
  <w15:docId w15:val="{60ABAF4F-1B19-44C3-8740-7A30304F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0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9F2D0F"/>
    <w:pPr>
      <w:keepLines/>
      <w:spacing w:after="720" w:line="360" w:lineRule="atLeast"/>
      <w:ind w:left="4536"/>
      <w:jc w:val="center"/>
    </w:pPr>
    <w:rPr>
      <w:rFonts w:ascii="Helvetica" w:hAnsi="Helvetica"/>
      <w:sz w:val="18"/>
    </w:rPr>
  </w:style>
  <w:style w:type="character" w:customStyle="1" w:styleId="SignatureCar">
    <w:name w:val="Signature Car"/>
    <w:basedOn w:val="Policepardfaut"/>
    <w:link w:val="Signature"/>
    <w:rsid w:val="009F2D0F"/>
    <w:rPr>
      <w:rFonts w:ascii="Helvetica" w:eastAsia="Times New Roman" w:hAnsi="Helvetica" w:cs="Times New Roman"/>
      <w:sz w:val="18"/>
      <w:szCs w:val="20"/>
      <w:lang w:eastAsia="fr-FR"/>
    </w:rPr>
  </w:style>
  <w:style w:type="paragraph" w:customStyle="1" w:styleId="Texte">
    <w:name w:val="Texte"/>
    <w:basedOn w:val="Normal"/>
    <w:rsid w:val="009F2D0F"/>
    <w:rPr>
      <w:rFonts w:ascii="Arial" w:hAnsi="Arial"/>
    </w:rPr>
  </w:style>
  <w:style w:type="paragraph" w:styleId="Paragraphedeliste">
    <w:name w:val="List Paragraph"/>
    <w:basedOn w:val="Normal"/>
    <w:link w:val="ParagraphedelisteCar"/>
    <w:uiPriority w:val="34"/>
    <w:qFormat/>
    <w:rsid w:val="009F2D0F"/>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9F2D0F"/>
    <w:rPr>
      <w:sz w:val="16"/>
      <w:szCs w:val="16"/>
    </w:rPr>
  </w:style>
  <w:style w:type="paragraph" w:styleId="Commentaire">
    <w:name w:val="annotation text"/>
    <w:basedOn w:val="Normal"/>
    <w:link w:val="CommentaireCar"/>
    <w:uiPriority w:val="99"/>
    <w:semiHidden/>
    <w:unhideWhenUsed/>
    <w:rsid w:val="009F2D0F"/>
  </w:style>
  <w:style w:type="character" w:customStyle="1" w:styleId="CommentaireCar">
    <w:name w:val="Commentaire Car"/>
    <w:basedOn w:val="Policepardfaut"/>
    <w:link w:val="Commentaire"/>
    <w:uiPriority w:val="99"/>
    <w:semiHidden/>
    <w:rsid w:val="009F2D0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F2D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D0F"/>
    <w:rPr>
      <w:rFonts w:ascii="Segoe UI" w:eastAsia="Times New Roman" w:hAnsi="Segoe UI" w:cs="Segoe UI"/>
      <w:sz w:val="18"/>
      <w:szCs w:val="18"/>
      <w:lang w:eastAsia="fr-FR"/>
    </w:rPr>
  </w:style>
  <w:style w:type="character" w:customStyle="1" w:styleId="ParagraphedelisteCar">
    <w:name w:val="Paragraphe de liste Car"/>
    <w:link w:val="Paragraphedeliste"/>
    <w:uiPriority w:val="34"/>
    <w:locked/>
    <w:rsid w:val="003834D5"/>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DD0D0A"/>
    <w:rPr>
      <w:b/>
      <w:bCs/>
    </w:rPr>
  </w:style>
  <w:style w:type="character" w:customStyle="1" w:styleId="ObjetducommentaireCar">
    <w:name w:val="Objet du commentaire Car"/>
    <w:basedOn w:val="CommentaireCar"/>
    <w:link w:val="Objetducommentaire"/>
    <w:uiPriority w:val="99"/>
    <w:semiHidden/>
    <w:rsid w:val="00DD0D0A"/>
    <w:rPr>
      <w:rFonts w:ascii="Times New Roman" w:eastAsia="Times New Roman" w:hAnsi="Times New Roman" w:cs="Times New Roman"/>
      <w:b/>
      <w:bCs/>
      <w:sz w:val="20"/>
      <w:szCs w:val="20"/>
      <w:lang w:eastAsia="fr-FR"/>
    </w:rPr>
  </w:style>
  <w:style w:type="paragraph" w:styleId="Rvision">
    <w:name w:val="Revision"/>
    <w:hidden/>
    <w:uiPriority w:val="99"/>
    <w:semiHidden/>
    <w:rsid w:val="009F7C0A"/>
    <w:pPr>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644B36"/>
    <w:pPr>
      <w:tabs>
        <w:tab w:val="center" w:pos="4536"/>
        <w:tab w:val="right" w:pos="9072"/>
      </w:tabs>
    </w:pPr>
  </w:style>
  <w:style w:type="character" w:customStyle="1" w:styleId="En-tteCar">
    <w:name w:val="En-tête Car"/>
    <w:basedOn w:val="Policepardfaut"/>
    <w:link w:val="En-tte"/>
    <w:uiPriority w:val="99"/>
    <w:rsid w:val="00644B3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44B36"/>
    <w:pPr>
      <w:tabs>
        <w:tab w:val="center" w:pos="4536"/>
        <w:tab w:val="right" w:pos="9072"/>
      </w:tabs>
    </w:pPr>
  </w:style>
  <w:style w:type="character" w:customStyle="1" w:styleId="PieddepageCar">
    <w:name w:val="Pied de page Car"/>
    <w:basedOn w:val="Policepardfaut"/>
    <w:link w:val="Pieddepage"/>
    <w:uiPriority w:val="99"/>
    <w:rsid w:val="00644B3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Maladie" TargetMode="External"/><Relationship Id="rId5" Type="http://schemas.openxmlformats.org/officeDocument/2006/relationships/webSettings" Target="webSettings.xml"/><Relationship Id="rId10" Type="http://schemas.openxmlformats.org/officeDocument/2006/relationships/hyperlink" Target="mailto:dress.recherche@hautsdefrance.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BA7E-DCF3-49BC-8827-153BFB0A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4660</Words>
  <Characters>25634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LORTHIOIS Claire</dc:creator>
  <cp:keywords/>
  <dc:description/>
  <cp:lastModifiedBy>ROUCOU Jean-Bernard</cp:lastModifiedBy>
  <cp:revision>2</cp:revision>
  <dcterms:created xsi:type="dcterms:W3CDTF">2022-03-09T16:25:00Z</dcterms:created>
  <dcterms:modified xsi:type="dcterms:W3CDTF">2022-03-09T16:25:00Z</dcterms:modified>
</cp:coreProperties>
</file>